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958DE">
      <w:pPr>
        <w:keepNext w:val="0"/>
        <w:keepLines w:val="0"/>
        <w:pageBreakBefore w:val="0"/>
        <w:kinsoku/>
        <w:wordWrap/>
        <w:overflowPunct/>
        <w:topLinePunct w:val="0"/>
        <w:autoSpaceDE/>
        <w:autoSpaceDN/>
        <w:bidi w:val="0"/>
        <w:spacing w:line="400" w:lineRule="atLeast"/>
        <w:jc w:val="center"/>
        <w:textAlignment w:val="auto"/>
        <w:rPr>
          <w:rFonts w:hint="eastAsia" w:ascii="宋体" w:hAnsi="宋体" w:eastAsia="宋体" w:cs="宋体"/>
          <w:b/>
          <w:bCs/>
          <w:sz w:val="28"/>
          <w:szCs w:val="28"/>
          <w:lang w:eastAsia="zh-CN"/>
        </w:rPr>
      </w:pPr>
      <w:r>
        <w:rPr>
          <w:rFonts w:hint="eastAsia" w:ascii="宋体" w:hAnsi="宋体" w:cs="宋体"/>
          <w:b/>
          <w:bCs/>
          <w:sz w:val="28"/>
          <w:szCs w:val="28"/>
          <w:lang w:val="en-US" w:eastAsia="zh-CN"/>
        </w:rPr>
        <w:t>名班主任工作室建设服务</w:t>
      </w:r>
      <w:r>
        <w:rPr>
          <w:rFonts w:hint="eastAsia" w:ascii="宋体" w:hAnsi="宋体" w:eastAsia="宋体" w:cs="宋体"/>
          <w:b/>
          <w:bCs/>
          <w:sz w:val="28"/>
          <w:szCs w:val="28"/>
        </w:rPr>
        <w:t>项目</w:t>
      </w:r>
      <w:bookmarkStart w:id="0" w:name="_GoBack"/>
      <w:bookmarkEnd w:id="0"/>
      <w:r>
        <w:rPr>
          <w:rFonts w:hint="eastAsia" w:ascii="宋体" w:hAnsi="宋体" w:eastAsia="宋体" w:cs="宋体"/>
          <w:b/>
          <w:bCs/>
          <w:sz w:val="28"/>
          <w:szCs w:val="28"/>
          <w:lang w:eastAsia="zh-CN"/>
        </w:rPr>
        <w:t>需求清单</w:t>
      </w:r>
    </w:p>
    <w:p w14:paraId="49544094">
      <w:pPr>
        <w:pStyle w:val="10"/>
        <w:rPr>
          <w:rFonts w:hint="default" w:ascii="宋体" w:hAnsi="宋体" w:eastAsia="宋体" w:cs="宋体"/>
          <w:sz w:val="24"/>
          <w:szCs w:val="24"/>
        </w:rPr>
      </w:pPr>
    </w:p>
    <w:p w14:paraId="69C662DD">
      <w:pPr>
        <w:pStyle w:val="10"/>
        <w:rPr>
          <w:rFonts w:hint="default" w:ascii="宋体" w:hAnsi="宋体" w:eastAsia="宋体" w:cs="宋体"/>
          <w:sz w:val="24"/>
          <w:szCs w:val="24"/>
        </w:rPr>
      </w:pPr>
    </w:p>
    <w:p w14:paraId="3963C0C8">
      <w:pPr>
        <w:numPr>
          <w:ilvl w:val="0"/>
          <w:numId w:val="0"/>
        </w:num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一、采购内容</w:t>
      </w:r>
    </w:p>
    <w:p w14:paraId="3EFF3514">
      <w:pPr>
        <w:pStyle w:val="10"/>
        <w:rPr>
          <w:rFonts w:hint="default" w:ascii="宋体" w:hAnsi="宋体" w:eastAsia="宋体" w:cs="宋体"/>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3787"/>
        <w:gridCol w:w="1185"/>
        <w:gridCol w:w="1191"/>
        <w:gridCol w:w="1705"/>
      </w:tblGrid>
      <w:tr w14:paraId="4175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54" w:type="dxa"/>
            <w:vAlign w:val="center"/>
          </w:tcPr>
          <w:p w14:paraId="4A92F38F">
            <w:pPr>
              <w:pStyle w:val="1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序号</w:t>
            </w:r>
          </w:p>
        </w:tc>
        <w:tc>
          <w:tcPr>
            <w:tcW w:w="3787" w:type="dxa"/>
            <w:vAlign w:val="center"/>
          </w:tcPr>
          <w:p w14:paraId="59A1B0DF">
            <w:pPr>
              <w:pStyle w:val="1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品名</w:t>
            </w:r>
          </w:p>
        </w:tc>
        <w:tc>
          <w:tcPr>
            <w:tcW w:w="1185" w:type="dxa"/>
            <w:vAlign w:val="center"/>
          </w:tcPr>
          <w:p w14:paraId="192A292E">
            <w:pPr>
              <w:pStyle w:val="1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数量</w:t>
            </w:r>
          </w:p>
        </w:tc>
        <w:tc>
          <w:tcPr>
            <w:tcW w:w="1191" w:type="dxa"/>
            <w:vAlign w:val="center"/>
          </w:tcPr>
          <w:p w14:paraId="109579B7">
            <w:pPr>
              <w:pStyle w:val="1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单位</w:t>
            </w:r>
          </w:p>
        </w:tc>
        <w:tc>
          <w:tcPr>
            <w:tcW w:w="1705" w:type="dxa"/>
            <w:vAlign w:val="center"/>
          </w:tcPr>
          <w:p w14:paraId="76085432">
            <w:pPr>
              <w:pStyle w:val="1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预算（元）</w:t>
            </w:r>
          </w:p>
        </w:tc>
      </w:tr>
      <w:tr w14:paraId="3202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54" w:type="dxa"/>
            <w:vAlign w:val="center"/>
          </w:tcPr>
          <w:p w14:paraId="27E0FDC8">
            <w:pPr>
              <w:pStyle w:val="1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3787" w:type="dxa"/>
            <w:vAlign w:val="center"/>
          </w:tcPr>
          <w:p w14:paraId="19479514">
            <w:pPr>
              <w:pStyle w:val="10"/>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名班主任工作室建设服务</w:t>
            </w:r>
          </w:p>
        </w:tc>
        <w:tc>
          <w:tcPr>
            <w:tcW w:w="1185" w:type="dxa"/>
            <w:vAlign w:val="center"/>
          </w:tcPr>
          <w:p w14:paraId="48C5CED7">
            <w:pPr>
              <w:pStyle w:val="1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191" w:type="dxa"/>
            <w:vAlign w:val="center"/>
          </w:tcPr>
          <w:p w14:paraId="45A1621A">
            <w:pPr>
              <w:pStyle w:val="1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w:t>
            </w:r>
          </w:p>
        </w:tc>
        <w:tc>
          <w:tcPr>
            <w:tcW w:w="1705" w:type="dxa"/>
            <w:vAlign w:val="center"/>
          </w:tcPr>
          <w:p w14:paraId="164D6DF7">
            <w:pPr>
              <w:pStyle w:val="1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r>
              <w:rPr>
                <w:rFonts w:hint="eastAsia" w:ascii="宋体" w:hAnsi="宋体" w:cs="宋体"/>
                <w:sz w:val="24"/>
                <w:szCs w:val="24"/>
                <w:vertAlign w:val="baseline"/>
                <w:lang w:val="en-US" w:eastAsia="zh-CN"/>
              </w:rPr>
              <w:t>5</w:t>
            </w:r>
            <w:r>
              <w:rPr>
                <w:rFonts w:hint="eastAsia" w:ascii="宋体" w:hAnsi="宋体" w:eastAsia="宋体" w:cs="宋体"/>
                <w:sz w:val="24"/>
                <w:szCs w:val="24"/>
                <w:vertAlign w:val="baseline"/>
                <w:lang w:val="en-US" w:eastAsia="zh-CN"/>
              </w:rPr>
              <w:t>0000</w:t>
            </w:r>
          </w:p>
        </w:tc>
      </w:tr>
    </w:tbl>
    <w:p w14:paraId="1284E0C3">
      <w:pPr>
        <w:pStyle w:val="10"/>
        <w:rPr>
          <w:rFonts w:hint="eastAsia" w:ascii="宋体" w:hAnsi="宋体" w:cs="宋体"/>
          <w:b/>
          <w:bCs/>
          <w:sz w:val="24"/>
          <w:szCs w:val="24"/>
          <w:lang w:val="en-US" w:eastAsia="zh-CN"/>
        </w:rPr>
      </w:pPr>
      <w:r>
        <w:rPr>
          <w:rFonts w:hint="eastAsia" w:ascii="宋体" w:hAnsi="宋体" w:cs="宋体"/>
          <w:b/>
          <w:bCs/>
          <w:sz w:val="24"/>
          <w:szCs w:val="24"/>
          <w:lang w:val="en-US" w:eastAsia="zh-CN"/>
        </w:rPr>
        <w:t>预算金额：15万元</w:t>
      </w:r>
    </w:p>
    <w:p w14:paraId="7029C77E">
      <w:pPr>
        <w:pStyle w:val="10"/>
        <w:rPr>
          <w:rFonts w:hint="default" w:ascii="宋体" w:hAnsi="宋体" w:cs="宋体"/>
          <w:b/>
          <w:bCs/>
          <w:sz w:val="24"/>
          <w:szCs w:val="24"/>
          <w:lang w:val="en-US" w:eastAsia="zh-CN"/>
        </w:rPr>
      </w:pPr>
    </w:p>
    <w:p w14:paraId="594D7BAE">
      <w:pPr>
        <w:pStyle w:val="10"/>
        <w:rPr>
          <w:rFonts w:hint="default" w:ascii="宋体" w:hAnsi="宋体" w:cs="宋体"/>
          <w:b/>
          <w:bCs/>
          <w:sz w:val="24"/>
          <w:szCs w:val="24"/>
          <w:lang w:val="en-US" w:eastAsia="zh-CN"/>
        </w:rPr>
      </w:pPr>
    </w:p>
    <w:p w14:paraId="7D3BCCAA">
      <w:pPr>
        <w:numPr>
          <w:ilvl w:val="0"/>
          <w:numId w:val="1"/>
        </w:numPr>
        <w:rPr>
          <w:rFonts w:hint="eastAsia" w:ascii="宋体" w:hAnsi="宋体" w:cs="宋体"/>
          <w:b/>
          <w:bCs/>
          <w:sz w:val="24"/>
          <w:szCs w:val="24"/>
          <w:lang w:val="en-US" w:eastAsia="zh-CN"/>
        </w:rPr>
      </w:pPr>
      <w:r>
        <w:rPr>
          <w:rFonts w:hint="eastAsia" w:ascii="宋体" w:hAnsi="宋体" w:cs="宋体"/>
          <w:b/>
          <w:bCs/>
          <w:sz w:val="24"/>
          <w:szCs w:val="24"/>
          <w:lang w:val="en-US" w:eastAsia="zh-CN"/>
        </w:rPr>
        <w:t>项目建设内容及要求</w:t>
      </w:r>
    </w:p>
    <w:tbl>
      <w:tblPr>
        <w:tblStyle w:val="8"/>
        <w:tblW w:w="8655"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1065"/>
        <w:gridCol w:w="4830"/>
        <w:gridCol w:w="510"/>
        <w:gridCol w:w="585"/>
        <w:gridCol w:w="1110"/>
      </w:tblGrid>
      <w:tr w14:paraId="7C16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55" w:type="dxa"/>
            <w:vAlign w:val="center"/>
          </w:tcPr>
          <w:p w14:paraId="38024D40">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color w:val="000000"/>
                <w:sz w:val="21"/>
                <w:szCs w:val="21"/>
                <w:lang w:val="en-US" w:eastAsia="zh-CN" w:bidi="ar"/>
              </w:rPr>
              <w:t>序号</w:t>
            </w:r>
          </w:p>
        </w:tc>
        <w:tc>
          <w:tcPr>
            <w:tcW w:w="1065" w:type="dxa"/>
            <w:vAlign w:val="center"/>
          </w:tcPr>
          <w:p w14:paraId="41E07696">
            <w:pPr>
              <w:numPr>
                <w:ilvl w:val="0"/>
                <w:numId w:val="0"/>
              </w:num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建设内容</w:t>
            </w:r>
          </w:p>
        </w:tc>
        <w:tc>
          <w:tcPr>
            <w:tcW w:w="4830" w:type="dxa"/>
            <w:vAlign w:val="center"/>
          </w:tcPr>
          <w:p w14:paraId="01595551">
            <w:pPr>
              <w:numPr>
                <w:ilvl w:val="0"/>
                <w:numId w:val="0"/>
              </w:num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技术参数及要求</w:t>
            </w:r>
          </w:p>
        </w:tc>
        <w:tc>
          <w:tcPr>
            <w:tcW w:w="510" w:type="dxa"/>
            <w:vAlign w:val="center"/>
          </w:tcPr>
          <w:p w14:paraId="54241D37">
            <w:pPr>
              <w:numPr>
                <w:ilvl w:val="0"/>
                <w:numId w:val="0"/>
              </w:num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单位</w:t>
            </w:r>
          </w:p>
        </w:tc>
        <w:tc>
          <w:tcPr>
            <w:tcW w:w="585" w:type="dxa"/>
            <w:vAlign w:val="center"/>
          </w:tcPr>
          <w:p w14:paraId="5061C043">
            <w:pPr>
              <w:numPr>
                <w:ilvl w:val="0"/>
                <w:numId w:val="0"/>
              </w:num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数量</w:t>
            </w:r>
          </w:p>
        </w:tc>
        <w:tc>
          <w:tcPr>
            <w:tcW w:w="1110" w:type="dxa"/>
            <w:vAlign w:val="center"/>
          </w:tcPr>
          <w:p w14:paraId="292D2C47">
            <w:pPr>
              <w:numPr>
                <w:ilvl w:val="0"/>
                <w:numId w:val="0"/>
              </w:numPr>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预算（元）</w:t>
            </w:r>
          </w:p>
        </w:tc>
      </w:tr>
      <w:tr w14:paraId="141B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555" w:type="dxa"/>
            <w:vAlign w:val="center"/>
          </w:tcPr>
          <w:p w14:paraId="65FC7881">
            <w:pPr>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1065" w:type="dxa"/>
            <w:vAlign w:val="center"/>
          </w:tcPr>
          <w:p w14:paraId="69095FC3">
            <w:pPr>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班主任工作室网络空间建设服务</w:t>
            </w:r>
          </w:p>
        </w:tc>
        <w:tc>
          <w:tcPr>
            <w:tcW w:w="4830" w:type="dxa"/>
            <w:vAlign w:val="top"/>
          </w:tcPr>
          <w:p w14:paraId="71889123">
            <w:pPr>
              <w:pStyle w:val="12"/>
              <w:spacing w:line="360" w:lineRule="auto"/>
              <w:ind w:firstLine="0" w:firstLineChars="0"/>
              <w:rPr>
                <w:rFonts w:hint="default" w:ascii="宋体" w:hAnsi="宋体" w:eastAsia="宋体" w:cs="宋体"/>
                <w:b w:val="0"/>
                <w:bCs w:val="0"/>
                <w:sz w:val="24"/>
                <w:lang w:val="en-US" w:eastAsia="zh-CN"/>
              </w:rPr>
            </w:pPr>
            <w:r>
              <w:rPr>
                <w:rFonts w:hint="eastAsia" w:ascii="宋体" w:hAnsi="宋体" w:cs="宋体"/>
                <w:b w:val="0"/>
                <w:bCs w:val="0"/>
                <w:sz w:val="24"/>
                <w:lang w:val="en-US" w:eastAsia="zh-CN"/>
              </w:rPr>
              <w:t>1.提供工作室网络</w:t>
            </w:r>
            <w:r>
              <w:rPr>
                <w:rFonts w:hint="eastAsia" w:ascii="宋体" w:hAnsi="宋体" w:cs="宋体"/>
                <w:b w:val="0"/>
                <w:bCs w:val="0"/>
                <w:sz w:val="24"/>
                <w:lang w:val="en-US"/>
              </w:rPr>
              <w:t>宣传平台建设</w:t>
            </w:r>
            <w:r>
              <w:rPr>
                <w:rFonts w:hint="eastAsia" w:ascii="宋体" w:hAnsi="宋体" w:cs="宋体"/>
                <w:b w:val="0"/>
                <w:bCs w:val="0"/>
                <w:sz w:val="24"/>
                <w:lang w:val="en-US" w:eastAsia="zh-CN"/>
              </w:rPr>
              <w:t>指导</w:t>
            </w:r>
            <w:r>
              <w:rPr>
                <w:rFonts w:hint="eastAsia" w:ascii="宋体" w:hAnsi="宋体" w:cs="宋体"/>
                <w:b w:val="0"/>
                <w:bCs w:val="0"/>
                <w:sz w:val="24"/>
                <w:lang w:val="en-US"/>
              </w:rPr>
              <w:t>服务</w:t>
            </w:r>
            <w:r>
              <w:rPr>
                <w:rFonts w:hint="eastAsia" w:ascii="宋体" w:hAnsi="宋体" w:cs="宋体"/>
                <w:b w:val="0"/>
                <w:bCs w:val="0"/>
                <w:sz w:val="24"/>
                <w:lang w:val="en-US" w:eastAsia="zh-CN"/>
              </w:rPr>
              <w:t>，协助指导学校申请或优化工作室公众号。</w:t>
            </w:r>
          </w:p>
          <w:p w14:paraId="4ED9D45A">
            <w:pPr>
              <w:spacing w:line="360" w:lineRule="auto"/>
              <w:jc w:val="left"/>
              <w:rPr>
                <w:rFonts w:hint="eastAsia"/>
                <w:b w:val="0"/>
                <w:bCs w:val="0"/>
                <w:sz w:val="24"/>
              </w:rPr>
            </w:pPr>
            <w:r>
              <w:rPr>
                <w:rFonts w:hint="eastAsia"/>
                <w:b w:val="0"/>
                <w:bCs w:val="0"/>
                <w:sz w:val="24"/>
                <w:lang w:val="en-US" w:eastAsia="zh-CN"/>
              </w:rPr>
              <w:t>2</w:t>
            </w:r>
            <w:r>
              <w:rPr>
                <w:rFonts w:hint="eastAsia"/>
                <w:b w:val="0"/>
                <w:bCs w:val="0"/>
                <w:sz w:val="24"/>
              </w:rPr>
              <w:t>.平台内容要求：</w:t>
            </w:r>
          </w:p>
          <w:p w14:paraId="70806BE9">
            <w:pPr>
              <w:spacing w:line="360" w:lineRule="auto"/>
              <w:jc w:val="left"/>
              <w:rPr>
                <w:rFonts w:hint="eastAsia"/>
                <w:b w:val="0"/>
                <w:bCs w:val="0"/>
                <w:sz w:val="24"/>
              </w:rPr>
            </w:pPr>
            <w:r>
              <w:rPr>
                <w:rFonts w:hint="eastAsia"/>
                <w:b w:val="0"/>
                <w:bCs w:val="0"/>
                <w:sz w:val="24"/>
              </w:rPr>
              <w:t>提供班主任工作室活动开展、特色案例、研究专题等板块基础内容不少于50篇。</w:t>
            </w:r>
          </w:p>
          <w:p w14:paraId="586B5BAE">
            <w:pPr>
              <w:spacing w:line="360" w:lineRule="auto"/>
              <w:jc w:val="left"/>
              <w:rPr>
                <w:rFonts w:hint="eastAsia" w:eastAsia="宋体"/>
                <w:b w:val="0"/>
                <w:bCs w:val="0"/>
                <w:sz w:val="24"/>
                <w:lang w:val="en-US" w:eastAsia="zh-CN"/>
              </w:rPr>
            </w:pPr>
            <w:r>
              <w:rPr>
                <w:rFonts w:hint="eastAsia"/>
                <w:b w:val="0"/>
                <w:bCs w:val="0"/>
                <w:sz w:val="24"/>
                <w:lang w:val="en-US" w:eastAsia="zh-CN"/>
              </w:rPr>
              <w:t>3</w:t>
            </w:r>
            <w:r>
              <w:rPr>
                <w:rFonts w:hint="eastAsia"/>
                <w:b w:val="0"/>
                <w:bCs w:val="0"/>
                <w:sz w:val="24"/>
              </w:rPr>
              <w:t>.</w:t>
            </w:r>
            <w:r>
              <w:rPr>
                <w:rFonts w:hint="eastAsia"/>
                <w:b w:val="0"/>
                <w:bCs w:val="0"/>
                <w:sz w:val="24"/>
                <w:lang w:val="en-US" w:eastAsia="zh-CN"/>
              </w:rPr>
              <w:t>提供</w:t>
            </w:r>
            <w:r>
              <w:rPr>
                <w:rFonts w:hint="eastAsia"/>
                <w:b w:val="0"/>
                <w:bCs w:val="0"/>
                <w:sz w:val="24"/>
              </w:rPr>
              <w:t>公众号管理运营人员培训服务课程</w:t>
            </w:r>
            <w:r>
              <w:rPr>
                <w:rFonts w:hint="eastAsia"/>
                <w:b w:val="0"/>
                <w:bCs w:val="0"/>
                <w:sz w:val="24"/>
                <w:lang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3349"/>
            </w:tblGrid>
            <w:tr w14:paraId="3C6C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3" w:type="dxa"/>
                  <w:noWrap w:val="0"/>
                  <w:vAlign w:val="center"/>
                </w:tcPr>
                <w:p w14:paraId="6A75220C">
                  <w:pPr>
                    <w:pStyle w:val="5"/>
                    <w:kinsoku/>
                    <w:spacing w:line="360" w:lineRule="auto"/>
                    <w:jc w:val="center"/>
                    <w:rPr>
                      <w:rFonts w:hint="eastAsia"/>
                    </w:rPr>
                  </w:pPr>
                  <w:r>
                    <w:rPr>
                      <w:rFonts w:hint="eastAsia"/>
                    </w:rPr>
                    <w:t>第一课</w:t>
                  </w:r>
                </w:p>
              </w:tc>
              <w:tc>
                <w:tcPr>
                  <w:tcW w:w="4736" w:type="dxa"/>
                  <w:noWrap w:val="0"/>
                  <w:vAlign w:val="center"/>
                </w:tcPr>
                <w:p w14:paraId="36107710">
                  <w:pPr>
                    <w:pStyle w:val="5"/>
                    <w:kinsoku/>
                    <w:spacing w:line="360" w:lineRule="auto"/>
                    <w:rPr>
                      <w:rFonts w:hint="eastAsia"/>
                    </w:rPr>
                  </w:pPr>
                  <w:r>
                    <w:rPr>
                      <w:rFonts w:hint="eastAsia"/>
                    </w:rPr>
                    <w:t>《</w:t>
                  </w:r>
                  <w:r>
                    <w:rPr>
                      <w:rFonts w:ascii="宋体" w:hAnsi="宋体" w:cs="宋体"/>
                      <w:sz w:val="24"/>
                    </w:rPr>
                    <w:t>网站图文内容上传</w:t>
                  </w:r>
                  <w:r>
                    <w:rPr>
                      <w:rFonts w:hint="eastAsia"/>
                    </w:rPr>
                    <w:t>》</w:t>
                  </w:r>
                </w:p>
              </w:tc>
            </w:tr>
            <w:tr w14:paraId="0F67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3" w:type="dxa"/>
                  <w:noWrap w:val="0"/>
                  <w:vAlign w:val="center"/>
                </w:tcPr>
                <w:p w14:paraId="4727C023">
                  <w:pPr>
                    <w:pStyle w:val="5"/>
                    <w:kinsoku/>
                    <w:spacing w:line="360" w:lineRule="auto"/>
                    <w:jc w:val="center"/>
                    <w:rPr>
                      <w:rFonts w:hint="eastAsia"/>
                    </w:rPr>
                  </w:pPr>
                  <w:r>
                    <w:rPr>
                      <w:rFonts w:hint="eastAsia"/>
                    </w:rPr>
                    <w:t>第二课</w:t>
                  </w:r>
                </w:p>
              </w:tc>
              <w:tc>
                <w:tcPr>
                  <w:tcW w:w="4736" w:type="dxa"/>
                  <w:noWrap w:val="0"/>
                  <w:vAlign w:val="center"/>
                </w:tcPr>
                <w:p w14:paraId="5FBB98CF">
                  <w:pPr>
                    <w:spacing w:line="360" w:lineRule="auto"/>
                    <w:rPr>
                      <w:rFonts w:hint="eastAsia"/>
                    </w:rPr>
                  </w:pPr>
                  <w:r>
                    <w:rPr>
                      <w:rFonts w:hint="eastAsia"/>
                    </w:rPr>
                    <w:t>《</w:t>
                  </w:r>
                  <w:r>
                    <w:rPr>
                      <w:rFonts w:hint="eastAsia" w:ascii="宋体" w:hAnsi="宋体" w:cs="宋体"/>
                      <w:sz w:val="24"/>
                    </w:rPr>
                    <w:t>公众号栏目搭建</w:t>
                  </w:r>
                  <w:r>
                    <w:rPr>
                      <w:rFonts w:hint="eastAsia"/>
                    </w:rPr>
                    <w:t>》</w:t>
                  </w:r>
                </w:p>
              </w:tc>
            </w:tr>
            <w:tr w14:paraId="3E5E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3" w:type="dxa"/>
                  <w:noWrap w:val="0"/>
                  <w:vAlign w:val="center"/>
                </w:tcPr>
                <w:p w14:paraId="47EB06AB">
                  <w:pPr>
                    <w:pStyle w:val="5"/>
                    <w:kinsoku/>
                    <w:spacing w:line="360" w:lineRule="auto"/>
                    <w:jc w:val="center"/>
                    <w:rPr>
                      <w:rFonts w:hint="eastAsia"/>
                    </w:rPr>
                  </w:pPr>
                  <w:r>
                    <w:rPr>
                      <w:rFonts w:hint="eastAsia"/>
                    </w:rPr>
                    <w:t>第三课</w:t>
                  </w:r>
                </w:p>
              </w:tc>
              <w:tc>
                <w:tcPr>
                  <w:tcW w:w="4736" w:type="dxa"/>
                  <w:noWrap w:val="0"/>
                  <w:vAlign w:val="center"/>
                </w:tcPr>
                <w:p w14:paraId="49AC7E5B">
                  <w:pPr>
                    <w:spacing w:line="360" w:lineRule="auto"/>
                    <w:rPr>
                      <w:rFonts w:hint="eastAsia"/>
                    </w:rPr>
                  </w:pPr>
                  <w:r>
                    <w:rPr>
                      <w:rFonts w:hint="eastAsia"/>
                    </w:rPr>
                    <w:t>《</w:t>
                  </w:r>
                  <w:r>
                    <w:rPr>
                      <w:rFonts w:hint="eastAsia" w:ascii="宋体" w:hAnsi="宋体" w:cs="宋体"/>
                      <w:sz w:val="24"/>
                    </w:rPr>
                    <w:t>公众号图文内容上传</w:t>
                  </w:r>
                  <w:r>
                    <w:rPr>
                      <w:rFonts w:hint="eastAsia"/>
                    </w:rPr>
                    <w:t>》</w:t>
                  </w:r>
                </w:p>
              </w:tc>
            </w:tr>
            <w:tr w14:paraId="4D69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3" w:type="dxa"/>
                  <w:noWrap w:val="0"/>
                  <w:vAlign w:val="center"/>
                </w:tcPr>
                <w:p w14:paraId="7C948322">
                  <w:pPr>
                    <w:pStyle w:val="5"/>
                    <w:kinsoku/>
                    <w:spacing w:line="360" w:lineRule="auto"/>
                    <w:jc w:val="center"/>
                    <w:rPr>
                      <w:rFonts w:hint="eastAsia"/>
                    </w:rPr>
                  </w:pPr>
                  <w:r>
                    <w:rPr>
                      <w:rFonts w:hint="eastAsia"/>
                    </w:rPr>
                    <w:t>第四课</w:t>
                  </w:r>
                </w:p>
              </w:tc>
              <w:tc>
                <w:tcPr>
                  <w:tcW w:w="4736" w:type="dxa"/>
                  <w:noWrap w:val="0"/>
                  <w:vAlign w:val="center"/>
                </w:tcPr>
                <w:p w14:paraId="094F9B39">
                  <w:pPr>
                    <w:spacing w:line="360" w:lineRule="auto"/>
                    <w:rPr>
                      <w:rFonts w:hint="eastAsia"/>
                    </w:rPr>
                  </w:pPr>
                  <w:r>
                    <w:rPr>
                      <w:rFonts w:hint="eastAsia"/>
                    </w:rPr>
                    <w:t>《</w:t>
                  </w:r>
                  <w:r>
                    <w:rPr>
                      <w:rFonts w:hint="eastAsia" w:ascii="宋体" w:hAnsi="宋体" w:cs="宋体"/>
                      <w:sz w:val="24"/>
                    </w:rPr>
                    <w:t>公众号图文编辑器推荐与应用</w:t>
                  </w:r>
                  <w:r>
                    <w:rPr>
                      <w:rFonts w:hint="eastAsia"/>
                    </w:rPr>
                    <w:t>》</w:t>
                  </w:r>
                </w:p>
              </w:tc>
            </w:tr>
          </w:tbl>
          <w:p w14:paraId="1A76C554">
            <w:pPr>
              <w:pStyle w:val="11"/>
              <w:ind w:firstLine="480" w:firstLineChars="200"/>
              <w:jc w:val="both"/>
              <w:rPr>
                <w:rFonts w:hint="eastAsia" w:eastAsia="宋体" w:asciiTheme="minorEastAsia" w:hAnsiTheme="minorEastAsia" w:cstheme="minorEastAsia"/>
                <w:bCs/>
                <w:color w:val="393939"/>
                <w:sz w:val="24"/>
                <w:szCs w:val="24"/>
                <w:shd w:val="clear" w:color="auto" w:fill="FFFFFF"/>
              </w:rPr>
            </w:pPr>
          </w:p>
        </w:tc>
        <w:tc>
          <w:tcPr>
            <w:tcW w:w="510" w:type="dxa"/>
            <w:vAlign w:val="center"/>
          </w:tcPr>
          <w:p w14:paraId="4F0705C4">
            <w:pPr>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项</w:t>
            </w:r>
          </w:p>
        </w:tc>
        <w:tc>
          <w:tcPr>
            <w:tcW w:w="585" w:type="dxa"/>
            <w:vAlign w:val="center"/>
          </w:tcPr>
          <w:p w14:paraId="1BF75360">
            <w:pPr>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1</w:t>
            </w:r>
          </w:p>
        </w:tc>
        <w:tc>
          <w:tcPr>
            <w:tcW w:w="1110" w:type="dxa"/>
            <w:vAlign w:val="center"/>
          </w:tcPr>
          <w:p w14:paraId="670F2233">
            <w:pPr>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10000</w:t>
            </w:r>
          </w:p>
        </w:tc>
      </w:tr>
      <w:tr w14:paraId="7E20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555" w:type="dxa"/>
            <w:vAlign w:val="center"/>
          </w:tcPr>
          <w:p w14:paraId="0DBC1BDD">
            <w:pPr>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p>
        </w:tc>
        <w:tc>
          <w:tcPr>
            <w:tcW w:w="1065" w:type="dxa"/>
            <w:vAlign w:val="center"/>
          </w:tcPr>
          <w:p w14:paraId="4B0950AF">
            <w:pPr>
              <w:spacing w:line="360" w:lineRule="auto"/>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工作室团队学习成长资源服务</w:t>
            </w:r>
          </w:p>
        </w:tc>
        <w:tc>
          <w:tcPr>
            <w:tcW w:w="4830" w:type="dxa"/>
            <w:vAlign w:val="top"/>
          </w:tcPr>
          <w:p w14:paraId="31BEF39D">
            <w:pPr>
              <w:pStyle w:val="12"/>
              <w:numPr>
                <w:ilvl w:val="0"/>
                <w:numId w:val="0"/>
              </w:numPr>
              <w:spacing w:line="360" w:lineRule="auto"/>
              <w:rPr>
                <w:rFonts w:hint="eastAsia" w:asciiTheme="minorEastAsia" w:hAnsiTheme="minorEastAsia" w:eastAsiaTheme="minorEastAsia" w:cstheme="minorEastAsia"/>
                <w:b/>
                <w:bCs/>
                <w:sz w:val="24"/>
                <w:lang w:val="en-US"/>
              </w:rPr>
            </w:pPr>
            <w:r>
              <w:rPr>
                <w:rFonts w:hint="eastAsia" w:asciiTheme="minorEastAsia" w:hAnsiTheme="minorEastAsia" w:eastAsiaTheme="minorEastAsia" w:cstheme="minorEastAsia"/>
                <w:b/>
                <w:bCs/>
                <w:sz w:val="24"/>
                <w:lang w:val="en-US" w:eastAsia="zh-CN"/>
              </w:rPr>
              <w:t>1.</w:t>
            </w:r>
            <w:r>
              <w:rPr>
                <w:rFonts w:hint="eastAsia" w:asciiTheme="minorEastAsia" w:hAnsiTheme="minorEastAsia" w:eastAsiaTheme="minorEastAsia" w:cstheme="minorEastAsia"/>
                <w:b/>
                <w:bCs/>
                <w:sz w:val="24"/>
                <w:lang w:val="en-US"/>
              </w:rPr>
              <w:t>工作室人员</w:t>
            </w:r>
            <w:r>
              <w:rPr>
                <w:rFonts w:hint="eastAsia" w:asciiTheme="minorEastAsia" w:hAnsiTheme="minorEastAsia" w:eastAsiaTheme="minorEastAsia" w:cstheme="minorEastAsia"/>
                <w:b/>
                <w:bCs/>
                <w:sz w:val="24"/>
                <w:lang w:val="en-US" w:eastAsia="zh-CN"/>
              </w:rPr>
              <w:t>课程</w:t>
            </w:r>
            <w:r>
              <w:rPr>
                <w:rFonts w:hint="eastAsia" w:asciiTheme="minorEastAsia" w:hAnsiTheme="minorEastAsia" w:eastAsiaTheme="minorEastAsia" w:cstheme="minorEastAsia"/>
                <w:b/>
                <w:bCs/>
                <w:sz w:val="24"/>
                <w:lang w:val="en-US"/>
              </w:rPr>
              <w:t>培训服务：</w:t>
            </w:r>
          </w:p>
          <w:p w14:paraId="14BF5C1F">
            <w:pPr>
              <w:pStyle w:val="13"/>
              <w:snapToGrid w:val="0"/>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.1就班主任工作室主持人及团队成员，分管校长、学生处干部、系部德育主任、骨干教师等对象，提供针对性的线上培训服务内容，要求不少于1年的回看期。</w:t>
            </w:r>
          </w:p>
          <w:p w14:paraId="132579F7">
            <w:pPr>
              <w:pStyle w:val="13"/>
              <w:snapToGrid w:val="0"/>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.2专家指导课程</w:t>
            </w:r>
            <w:r>
              <w:rPr>
                <w:rFonts w:hint="eastAsia" w:asciiTheme="minorEastAsia" w:hAnsiTheme="minorEastAsia" w:eastAsiaTheme="minorEastAsia" w:cstheme="minorEastAsia"/>
                <w:sz w:val="24"/>
                <w:szCs w:val="24"/>
                <w:lang w:val="en-US" w:eastAsia="zh-CN"/>
              </w:rPr>
              <w:t>主题类似</w:t>
            </w:r>
            <w:r>
              <w:rPr>
                <w:rFonts w:hint="eastAsia" w:asciiTheme="minorEastAsia" w:hAnsiTheme="minorEastAsia" w:eastAsiaTheme="minorEastAsia" w:cstheme="minorEastAsia"/>
                <w:sz w:val="24"/>
                <w:szCs w:val="24"/>
              </w:rPr>
              <w:t>以下内容：</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3201"/>
              <w:gridCol w:w="537"/>
            </w:tblGrid>
            <w:tr w14:paraId="1356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38" w:type="pct"/>
                  <w:noWrap w:val="0"/>
                  <w:vAlign w:val="center"/>
                </w:tcPr>
                <w:p w14:paraId="2E92DAAD">
                  <w:pPr>
                    <w:spacing w:line="360" w:lineRule="auto"/>
                    <w:jc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辅导模块</w:t>
                  </w:r>
                </w:p>
              </w:tc>
              <w:tc>
                <w:tcPr>
                  <w:tcW w:w="3479" w:type="pct"/>
                  <w:noWrap w:val="0"/>
                  <w:vAlign w:val="center"/>
                </w:tcPr>
                <w:p w14:paraId="17769B85">
                  <w:pPr>
                    <w:spacing w:line="360" w:lineRule="auto"/>
                    <w:jc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辅导内容</w:t>
                  </w:r>
                </w:p>
              </w:tc>
              <w:tc>
                <w:tcPr>
                  <w:tcW w:w="583" w:type="pct"/>
                  <w:noWrap w:val="0"/>
                  <w:vAlign w:val="center"/>
                </w:tcPr>
                <w:p w14:paraId="52A27F03">
                  <w:pPr>
                    <w:spacing w:line="360" w:lineRule="auto"/>
                    <w:jc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课时</w:t>
                  </w:r>
                </w:p>
              </w:tc>
            </w:tr>
            <w:tr w14:paraId="00E8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938" w:type="pct"/>
                  <w:vMerge w:val="restart"/>
                  <w:noWrap w:val="0"/>
                  <w:vAlign w:val="center"/>
                </w:tcPr>
                <w:p w14:paraId="1A78745B">
                  <w:pPr>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专家辅导课程</w:t>
                  </w:r>
                </w:p>
              </w:tc>
              <w:tc>
                <w:tcPr>
                  <w:tcW w:w="3479" w:type="pct"/>
                  <w:noWrap w:val="0"/>
                  <w:vAlign w:val="center"/>
                </w:tcPr>
                <w:p w14:paraId="729B9207">
                  <w:pPr>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1.中职学校名班主任工作室案例分享与评估验收准备</w:t>
                  </w:r>
                </w:p>
              </w:tc>
              <w:tc>
                <w:tcPr>
                  <w:tcW w:w="583" w:type="pct"/>
                  <w:noWrap w:val="0"/>
                  <w:vAlign w:val="center"/>
                </w:tcPr>
                <w:p w14:paraId="2DD279DC">
                  <w:pPr>
                    <w:spacing w:line="360" w:lineRule="auto"/>
                    <w:jc w:val="center"/>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lang w:val="en-US" w:eastAsia="zh-CN"/>
                    </w:rPr>
                    <w:t>4</w:t>
                  </w:r>
                </w:p>
              </w:tc>
            </w:tr>
            <w:tr w14:paraId="57AC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38" w:type="pct"/>
                  <w:vMerge w:val="continue"/>
                  <w:noWrap w:val="0"/>
                  <w:vAlign w:val="center"/>
                </w:tcPr>
                <w:p w14:paraId="6ACA38CA">
                  <w:pPr>
                    <w:spacing w:line="360" w:lineRule="auto"/>
                    <w:jc w:val="center"/>
                    <w:rPr>
                      <w:rFonts w:hint="eastAsia" w:asciiTheme="minorEastAsia" w:hAnsiTheme="minorEastAsia" w:eastAsiaTheme="minorEastAsia" w:cstheme="minorEastAsia"/>
                      <w:kern w:val="0"/>
                      <w:sz w:val="24"/>
                    </w:rPr>
                  </w:pPr>
                </w:p>
              </w:tc>
              <w:tc>
                <w:tcPr>
                  <w:tcW w:w="3479" w:type="pct"/>
                  <w:noWrap w:val="0"/>
                  <w:vAlign w:val="center"/>
                </w:tcPr>
                <w:p w14:paraId="7DCB0D28">
                  <w:pPr>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2.德育品牌建设与宣传</w:t>
                  </w:r>
                </w:p>
              </w:tc>
              <w:tc>
                <w:tcPr>
                  <w:tcW w:w="583" w:type="pct"/>
                  <w:noWrap w:val="0"/>
                  <w:vAlign w:val="center"/>
                </w:tcPr>
                <w:p w14:paraId="654734DC">
                  <w:pPr>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p>
              </w:tc>
            </w:tr>
            <w:tr w14:paraId="4792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938" w:type="pct"/>
                  <w:vMerge w:val="continue"/>
                  <w:noWrap w:val="0"/>
                  <w:vAlign w:val="center"/>
                </w:tcPr>
                <w:p w14:paraId="14D40A18">
                  <w:pPr>
                    <w:spacing w:line="360" w:lineRule="auto"/>
                    <w:jc w:val="center"/>
                    <w:rPr>
                      <w:rFonts w:hint="eastAsia" w:asciiTheme="minorEastAsia" w:hAnsiTheme="minorEastAsia" w:eastAsiaTheme="minorEastAsia" w:cstheme="minorEastAsia"/>
                      <w:kern w:val="0"/>
                      <w:sz w:val="24"/>
                    </w:rPr>
                  </w:pPr>
                </w:p>
              </w:tc>
              <w:tc>
                <w:tcPr>
                  <w:tcW w:w="3479" w:type="pct"/>
                  <w:noWrap w:val="0"/>
                  <w:vAlign w:val="center"/>
                </w:tcPr>
                <w:p w14:paraId="4D1E4448">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3.聚焦问题引领成长——基于项目研究的工作室建设</w:t>
                  </w:r>
                </w:p>
              </w:tc>
              <w:tc>
                <w:tcPr>
                  <w:tcW w:w="583" w:type="pct"/>
                  <w:noWrap w:val="0"/>
                  <w:vAlign w:val="center"/>
                </w:tcPr>
                <w:p w14:paraId="1AD69D91">
                  <w:pPr>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p>
              </w:tc>
            </w:tr>
            <w:tr w14:paraId="6CA0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38" w:type="pct"/>
                  <w:vMerge w:val="continue"/>
                  <w:noWrap w:val="0"/>
                  <w:vAlign w:val="center"/>
                </w:tcPr>
                <w:p w14:paraId="7582BAB6">
                  <w:pPr>
                    <w:spacing w:line="360" w:lineRule="auto"/>
                    <w:jc w:val="center"/>
                    <w:rPr>
                      <w:rFonts w:hint="eastAsia" w:asciiTheme="minorEastAsia" w:hAnsiTheme="minorEastAsia" w:eastAsiaTheme="minorEastAsia" w:cstheme="minorEastAsia"/>
                      <w:kern w:val="0"/>
                      <w:sz w:val="24"/>
                    </w:rPr>
                  </w:pPr>
                </w:p>
              </w:tc>
              <w:tc>
                <w:tcPr>
                  <w:tcW w:w="3479" w:type="pct"/>
                  <w:noWrap w:val="0"/>
                  <w:vAlign w:val="center"/>
                </w:tcPr>
                <w:p w14:paraId="29FB7E03">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4.构建“研究型”名班主任工作室的实践与思考</w:t>
                  </w:r>
                </w:p>
              </w:tc>
              <w:tc>
                <w:tcPr>
                  <w:tcW w:w="583" w:type="pct"/>
                  <w:noWrap w:val="0"/>
                  <w:vAlign w:val="center"/>
                </w:tcPr>
                <w:p w14:paraId="10F73E40">
                  <w:pPr>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p>
              </w:tc>
            </w:tr>
            <w:tr w14:paraId="0467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38" w:type="pct"/>
                  <w:vMerge w:val="continue"/>
                  <w:noWrap w:val="0"/>
                  <w:vAlign w:val="center"/>
                </w:tcPr>
                <w:p w14:paraId="01115D3F">
                  <w:pPr>
                    <w:spacing w:line="360" w:lineRule="auto"/>
                    <w:jc w:val="center"/>
                    <w:rPr>
                      <w:rFonts w:hint="eastAsia" w:asciiTheme="minorEastAsia" w:hAnsiTheme="minorEastAsia" w:eastAsiaTheme="minorEastAsia" w:cstheme="minorEastAsia"/>
                      <w:kern w:val="0"/>
                      <w:sz w:val="24"/>
                    </w:rPr>
                  </w:pPr>
                </w:p>
              </w:tc>
              <w:tc>
                <w:tcPr>
                  <w:tcW w:w="3479" w:type="pct"/>
                  <w:noWrap w:val="0"/>
                  <w:vAlign w:val="center"/>
                </w:tcPr>
                <w:p w14:paraId="013614BA">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5.名班主任工作室建设实践探究</w:t>
                  </w:r>
                </w:p>
              </w:tc>
              <w:tc>
                <w:tcPr>
                  <w:tcW w:w="583" w:type="pct"/>
                  <w:noWrap w:val="0"/>
                  <w:vAlign w:val="center"/>
                </w:tcPr>
                <w:p w14:paraId="408DD8D6">
                  <w:pPr>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p>
              </w:tc>
            </w:tr>
            <w:tr w14:paraId="1FC0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38" w:type="pct"/>
                  <w:vMerge w:val="continue"/>
                  <w:noWrap w:val="0"/>
                  <w:vAlign w:val="center"/>
                </w:tcPr>
                <w:p w14:paraId="2C5A70DC">
                  <w:pPr>
                    <w:spacing w:line="360" w:lineRule="auto"/>
                    <w:jc w:val="center"/>
                    <w:rPr>
                      <w:rFonts w:hint="eastAsia" w:asciiTheme="minorEastAsia" w:hAnsiTheme="minorEastAsia" w:eastAsiaTheme="minorEastAsia" w:cstheme="minorEastAsia"/>
                      <w:kern w:val="0"/>
                      <w:sz w:val="24"/>
                    </w:rPr>
                  </w:pPr>
                </w:p>
              </w:tc>
              <w:tc>
                <w:tcPr>
                  <w:tcW w:w="3479" w:type="pct"/>
                  <w:noWrap w:val="0"/>
                  <w:vAlign w:val="center"/>
                </w:tcPr>
                <w:p w14:paraId="3233F7A0">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6.共生共建发展平台，同志同写教育春秋</w:t>
                  </w:r>
                </w:p>
              </w:tc>
              <w:tc>
                <w:tcPr>
                  <w:tcW w:w="583" w:type="pct"/>
                  <w:noWrap w:val="0"/>
                  <w:vAlign w:val="center"/>
                </w:tcPr>
                <w:p w14:paraId="1DD24778">
                  <w:pPr>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p>
              </w:tc>
            </w:tr>
          </w:tbl>
          <w:p w14:paraId="23FB1FF5">
            <w:pPr>
              <w:pStyle w:val="13"/>
              <w:snapToGrid w:val="0"/>
              <w:spacing w:line="360" w:lineRule="auto"/>
              <w:ind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1.3以上培训专家为：国内知名德育专家或思政名师或名班主任工作室主持人等，满足专业需求。</w:t>
            </w:r>
          </w:p>
          <w:p w14:paraId="12D1C12C">
            <w:pPr>
              <w:pStyle w:val="13"/>
              <w:snapToGrid w:val="0"/>
              <w:spacing w:line="360" w:lineRule="auto"/>
              <w:ind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1.4要求提供学习系统工具</w:t>
            </w:r>
          </w:p>
          <w:p w14:paraId="2759D5B6">
            <w:pPr>
              <w:pStyle w:val="13"/>
              <w:snapToGrid w:val="0"/>
              <w:spacing w:line="360" w:lineRule="auto"/>
              <w:ind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1.4.1系统技术要求：</w:t>
            </w:r>
          </w:p>
          <w:p w14:paraId="18F651CA">
            <w:pPr>
              <w:pStyle w:val="13"/>
              <w:snapToGrid w:val="0"/>
              <w:spacing w:line="360" w:lineRule="auto"/>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lang w:val="en-US" w:eastAsia="zh-CN"/>
              </w:rPr>
              <w:t>基于 B/S结构，系统支持PC、手机、平板等多终端访问。</w:t>
            </w:r>
          </w:p>
          <w:p w14:paraId="5B2AA494">
            <w:pPr>
              <w:pStyle w:val="4"/>
              <w:rPr>
                <w:rFonts w:hint="eastAsia" w:asciiTheme="minorEastAsia" w:hAnsiTheme="minorEastAsia" w:eastAsiaTheme="minorEastAsia" w:cstheme="minorEastAsia"/>
                <w:b w:val="0"/>
                <w:color w:val="000000"/>
                <w:kern w:val="2"/>
                <w:sz w:val="24"/>
              </w:rPr>
            </w:pPr>
            <w:r>
              <w:rPr>
                <w:rFonts w:hint="eastAsia" w:asciiTheme="minorEastAsia" w:hAnsiTheme="minorEastAsia" w:eastAsiaTheme="minorEastAsia" w:cstheme="minorEastAsia"/>
                <w:b w:val="0"/>
                <w:color w:val="000000"/>
                <w:kern w:val="2"/>
                <w:sz w:val="24"/>
                <w:lang w:val="en-US" w:eastAsia="zh-CN"/>
              </w:rPr>
              <w:t>1.</w:t>
            </w:r>
            <w:r>
              <w:rPr>
                <w:rFonts w:hint="eastAsia" w:asciiTheme="minorEastAsia" w:hAnsiTheme="minorEastAsia" w:eastAsiaTheme="minorEastAsia" w:cstheme="minorEastAsia"/>
                <w:b w:val="0"/>
                <w:color w:val="000000"/>
                <w:kern w:val="2"/>
                <w:sz w:val="24"/>
              </w:rPr>
              <w:t>4.2功能参数：</w:t>
            </w:r>
          </w:p>
          <w:p w14:paraId="3F04A62F">
            <w:pPr>
              <w:pStyle w:val="4"/>
              <w:numPr>
                <w:ilvl w:val="0"/>
                <w:numId w:val="0"/>
              </w:numPr>
              <w:ind w:left="425" w:leftChars="0" w:hanging="425" w:firstLineChars="0"/>
              <w:rPr>
                <w:rFonts w:hint="eastAsia" w:asciiTheme="minorEastAsia" w:hAnsiTheme="minorEastAsia" w:eastAsiaTheme="minorEastAsia" w:cstheme="minorEastAsia"/>
                <w:b w:val="0"/>
                <w:color w:val="000000"/>
                <w:kern w:val="2"/>
                <w:sz w:val="24"/>
              </w:rPr>
            </w:pPr>
            <w:r>
              <w:rPr>
                <w:rFonts w:hint="eastAsia" w:asciiTheme="minorEastAsia" w:hAnsiTheme="minorEastAsia" w:eastAsiaTheme="minorEastAsia" w:cstheme="minorEastAsia"/>
                <w:b w:val="0"/>
                <w:color w:val="000000"/>
                <w:kern w:val="2"/>
                <w:sz w:val="24"/>
                <w:szCs w:val="22"/>
                <w:lang w:val="en-US" w:eastAsia="zh-CN" w:bidi="ar-SA"/>
              </w:rPr>
              <w:t>(1)</w:t>
            </w:r>
            <w:r>
              <w:rPr>
                <w:rFonts w:hint="eastAsia" w:asciiTheme="minorEastAsia" w:hAnsiTheme="minorEastAsia" w:eastAsiaTheme="minorEastAsia" w:cstheme="minorEastAsia"/>
                <w:b w:val="0"/>
                <w:color w:val="000000"/>
                <w:kern w:val="2"/>
                <w:sz w:val="24"/>
              </w:rPr>
              <w:t>学校管理员可查看学校用户学习数据，包括：学习人数、提交心得人数、各用户学习详情，支持按课程导出用户学习统计。</w:t>
            </w:r>
          </w:p>
          <w:p w14:paraId="77C9BFC0">
            <w:pPr>
              <w:pStyle w:val="4"/>
              <w:numPr>
                <w:ilvl w:val="0"/>
                <w:numId w:val="0"/>
              </w:numPr>
              <w:ind w:left="425" w:leftChars="0" w:hanging="425" w:firstLineChars="0"/>
              <w:rPr>
                <w:rFonts w:hint="eastAsia" w:asciiTheme="minorEastAsia" w:hAnsiTheme="minorEastAsia" w:eastAsiaTheme="minorEastAsia" w:cstheme="minorEastAsia"/>
                <w:b w:val="0"/>
                <w:color w:val="000000"/>
                <w:kern w:val="2"/>
                <w:sz w:val="24"/>
              </w:rPr>
            </w:pPr>
            <w:r>
              <w:rPr>
                <w:rFonts w:hint="eastAsia" w:asciiTheme="minorEastAsia" w:hAnsiTheme="minorEastAsia" w:eastAsiaTheme="minorEastAsia" w:cstheme="minorEastAsia"/>
                <w:b w:val="0"/>
                <w:color w:val="000000"/>
                <w:kern w:val="2"/>
                <w:sz w:val="24"/>
                <w:szCs w:val="22"/>
                <w:lang w:val="en-US" w:eastAsia="zh-CN" w:bidi="ar-SA"/>
              </w:rPr>
              <w:t>(2)</w:t>
            </w:r>
            <w:r>
              <w:rPr>
                <w:rFonts w:hint="eastAsia" w:asciiTheme="minorEastAsia" w:hAnsiTheme="minorEastAsia" w:eastAsiaTheme="minorEastAsia" w:cstheme="minorEastAsia"/>
                <w:b w:val="0"/>
                <w:color w:val="000000"/>
                <w:kern w:val="2"/>
                <w:sz w:val="24"/>
              </w:rPr>
              <w:t>支持学校管理员查看学校用户学习数据，包括：总时长、总学分、总学时，各课程模块时长、学分、学时。支持导出用户学习数据。</w:t>
            </w:r>
          </w:p>
          <w:p w14:paraId="308BE1FB">
            <w:pPr>
              <w:pStyle w:val="4"/>
              <w:numPr>
                <w:ilvl w:val="0"/>
                <w:numId w:val="0"/>
              </w:numPr>
              <w:ind w:left="425" w:leftChars="0" w:hanging="425" w:firstLineChars="0"/>
              <w:rPr>
                <w:rFonts w:hint="eastAsia" w:asciiTheme="minorEastAsia" w:hAnsiTheme="minorEastAsia" w:eastAsiaTheme="minorEastAsia" w:cstheme="minorEastAsia"/>
                <w:b w:val="0"/>
                <w:color w:val="000000"/>
                <w:kern w:val="2"/>
                <w:sz w:val="24"/>
              </w:rPr>
            </w:pPr>
            <w:r>
              <w:rPr>
                <w:rFonts w:hint="eastAsia" w:asciiTheme="minorEastAsia" w:hAnsiTheme="minorEastAsia" w:eastAsiaTheme="minorEastAsia" w:cstheme="minorEastAsia"/>
                <w:b w:val="0"/>
                <w:color w:val="000000"/>
                <w:kern w:val="2"/>
                <w:sz w:val="24"/>
                <w:szCs w:val="22"/>
                <w:lang w:val="en-US" w:eastAsia="zh-CN" w:bidi="ar-SA"/>
              </w:rPr>
              <w:t>(3)</w:t>
            </w:r>
            <w:r>
              <w:rPr>
                <w:rFonts w:hint="eastAsia" w:asciiTheme="minorEastAsia" w:hAnsiTheme="minorEastAsia" w:eastAsiaTheme="minorEastAsia" w:cstheme="minorEastAsia"/>
                <w:b w:val="0"/>
                <w:color w:val="000000"/>
                <w:kern w:val="2"/>
                <w:sz w:val="24"/>
              </w:rPr>
              <w:t>支持学校管理员根据部门查看各部门人数、学习总时长、平均总时长。支持按部门查看各用户学习时间并导出。</w:t>
            </w:r>
          </w:p>
          <w:p w14:paraId="241F8920">
            <w:pPr>
              <w:pStyle w:val="4"/>
              <w:numPr>
                <w:ilvl w:val="0"/>
                <w:numId w:val="0"/>
              </w:numPr>
              <w:ind w:left="425" w:leftChars="0" w:hanging="425" w:firstLineChars="0"/>
              <w:rPr>
                <w:rFonts w:hint="eastAsia" w:asciiTheme="minorEastAsia" w:hAnsiTheme="minorEastAsia" w:eastAsiaTheme="minorEastAsia" w:cstheme="minorEastAsia"/>
                <w:b w:val="0"/>
                <w:color w:val="000000"/>
                <w:kern w:val="2"/>
                <w:sz w:val="24"/>
              </w:rPr>
            </w:pPr>
            <w:r>
              <w:rPr>
                <w:rFonts w:hint="eastAsia" w:asciiTheme="minorEastAsia" w:hAnsiTheme="minorEastAsia" w:eastAsiaTheme="minorEastAsia" w:cstheme="minorEastAsia"/>
                <w:b w:val="0"/>
                <w:color w:val="000000"/>
                <w:kern w:val="2"/>
                <w:sz w:val="24"/>
                <w:szCs w:val="22"/>
                <w:lang w:val="en-US" w:eastAsia="zh-CN" w:bidi="ar-SA"/>
              </w:rPr>
              <w:t>(4)</w:t>
            </w:r>
            <w:r>
              <w:rPr>
                <w:rFonts w:hint="eastAsia" w:asciiTheme="minorEastAsia" w:hAnsiTheme="minorEastAsia" w:eastAsiaTheme="minorEastAsia" w:cstheme="minorEastAsia"/>
                <w:b w:val="0"/>
                <w:color w:val="000000"/>
                <w:kern w:val="2"/>
                <w:sz w:val="24"/>
              </w:rPr>
              <w:t>支持学校管理员查看学校用户邀约学习记录，包括：邀约课程、家长姓名、手机号、孩子姓名、孩子所属班级、观看时长、邀请人。</w:t>
            </w:r>
          </w:p>
          <w:p w14:paraId="5F8B2AAC">
            <w:pPr>
              <w:pStyle w:val="4"/>
              <w:numPr>
                <w:ilvl w:val="0"/>
                <w:numId w:val="0"/>
              </w:numPr>
              <w:ind w:left="425" w:leftChars="0" w:hanging="425" w:firstLineChars="0"/>
              <w:rPr>
                <w:rFonts w:hint="eastAsia" w:asciiTheme="minorEastAsia" w:hAnsiTheme="minorEastAsia" w:eastAsiaTheme="minorEastAsia" w:cstheme="minorEastAsia"/>
                <w:b w:val="0"/>
                <w:color w:val="000000"/>
                <w:kern w:val="2"/>
                <w:sz w:val="24"/>
              </w:rPr>
            </w:pPr>
            <w:r>
              <w:rPr>
                <w:rFonts w:hint="eastAsia" w:asciiTheme="minorEastAsia" w:hAnsiTheme="minorEastAsia" w:eastAsiaTheme="minorEastAsia" w:cstheme="minorEastAsia"/>
                <w:b w:val="0"/>
                <w:color w:val="000000"/>
                <w:kern w:val="2"/>
                <w:sz w:val="24"/>
                <w:szCs w:val="22"/>
                <w:lang w:val="en-US" w:eastAsia="zh-CN" w:bidi="ar-SA"/>
              </w:rPr>
              <w:t>(5)</w:t>
            </w:r>
            <w:r>
              <w:rPr>
                <w:rFonts w:hint="eastAsia" w:asciiTheme="minorEastAsia" w:hAnsiTheme="minorEastAsia" w:eastAsiaTheme="minorEastAsia" w:cstheme="minorEastAsia"/>
                <w:b w:val="0"/>
                <w:color w:val="000000"/>
                <w:kern w:val="2"/>
                <w:sz w:val="24"/>
              </w:rPr>
              <w:t>支持学校管理员根据购买的课程包人数，自行配置学习人员。</w:t>
            </w:r>
          </w:p>
          <w:p w14:paraId="7FDD11B8">
            <w:pPr>
              <w:pStyle w:val="4"/>
              <w:numPr>
                <w:ilvl w:val="0"/>
                <w:numId w:val="2"/>
              </w:numPr>
              <w:ind w:firstLine="480" w:firstLineChars="200"/>
              <w:rPr>
                <w:rFonts w:hint="eastAsia" w:asciiTheme="minorEastAsia" w:hAnsiTheme="minorEastAsia" w:eastAsiaTheme="minorEastAsia" w:cstheme="minorEastAsia"/>
                <w:b w:val="0"/>
                <w:color w:val="000000"/>
                <w:kern w:val="2"/>
                <w:sz w:val="24"/>
              </w:rPr>
            </w:pPr>
            <w:r>
              <w:rPr>
                <w:rFonts w:hint="eastAsia" w:asciiTheme="minorEastAsia" w:hAnsiTheme="minorEastAsia" w:eastAsiaTheme="minorEastAsia" w:cstheme="minorEastAsia"/>
                <w:b w:val="0"/>
                <w:color w:val="000000"/>
                <w:kern w:val="2"/>
                <w:sz w:val="24"/>
              </w:rPr>
              <w:t>支持学校管理员导出相应课程包二维码，用户扫码后，即可获得该课程包权限。</w:t>
            </w:r>
          </w:p>
          <w:p w14:paraId="1BBA6477">
            <w:pPr>
              <w:pStyle w:val="4"/>
              <w:numPr>
                <w:ilvl w:val="0"/>
                <w:numId w:val="2"/>
              </w:numPr>
              <w:ind w:firstLine="480" w:firstLineChars="200"/>
              <w:rPr>
                <w:rFonts w:hint="eastAsia" w:asciiTheme="minorEastAsia" w:hAnsiTheme="minorEastAsia" w:eastAsiaTheme="minorEastAsia" w:cstheme="minorEastAsia"/>
                <w:b w:val="0"/>
                <w:color w:val="000000"/>
                <w:kern w:val="2"/>
                <w:sz w:val="24"/>
              </w:rPr>
            </w:pPr>
            <w:r>
              <w:rPr>
                <w:rFonts w:hint="eastAsia" w:asciiTheme="minorEastAsia" w:hAnsiTheme="minorEastAsia" w:eastAsiaTheme="minorEastAsia" w:cstheme="minorEastAsia"/>
                <w:b w:val="0"/>
                <w:color w:val="000000"/>
                <w:kern w:val="2"/>
                <w:sz w:val="24"/>
              </w:rPr>
              <w:t>支持学校管理员对课程包学习人员进行手动移除、新增等操作。</w:t>
            </w:r>
          </w:p>
          <w:p w14:paraId="0D7A94B3">
            <w:pPr>
              <w:pStyle w:val="4"/>
              <w:numPr>
                <w:ilvl w:val="0"/>
                <w:numId w:val="0"/>
              </w:numPr>
              <w:ind w:left="425" w:leftChars="0" w:hanging="425" w:firstLineChars="0"/>
              <w:rPr>
                <w:rFonts w:hint="eastAsia" w:asciiTheme="minorEastAsia" w:hAnsiTheme="minorEastAsia" w:eastAsiaTheme="minorEastAsia" w:cstheme="minorEastAsia"/>
                <w:b w:val="0"/>
                <w:color w:val="000000"/>
                <w:kern w:val="2"/>
                <w:sz w:val="24"/>
              </w:rPr>
            </w:pPr>
            <w:r>
              <w:rPr>
                <w:rFonts w:hint="eastAsia" w:asciiTheme="minorEastAsia" w:hAnsiTheme="minorEastAsia" w:eastAsiaTheme="minorEastAsia" w:cstheme="minorEastAsia"/>
                <w:b w:val="0"/>
                <w:color w:val="000000"/>
                <w:kern w:val="2"/>
                <w:sz w:val="24"/>
                <w:szCs w:val="22"/>
                <w:lang w:val="en-US" w:eastAsia="zh-CN" w:bidi="ar-SA"/>
              </w:rPr>
              <w:t>(6)</w:t>
            </w:r>
            <w:r>
              <w:rPr>
                <w:rFonts w:hint="eastAsia" w:asciiTheme="minorEastAsia" w:hAnsiTheme="minorEastAsia" w:eastAsiaTheme="minorEastAsia" w:cstheme="minorEastAsia"/>
                <w:b w:val="0"/>
                <w:color w:val="000000"/>
                <w:kern w:val="2"/>
                <w:sz w:val="24"/>
              </w:rPr>
              <w:t>支持学校管理员对已结束课程进行“统一学习”操作，适用于学校统一组织学习。操作后，该课程学习统计将与该课程时长一致。</w:t>
            </w:r>
          </w:p>
          <w:p w14:paraId="71C9108C">
            <w:pPr>
              <w:pStyle w:val="4"/>
              <w:numPr>
                <w:ilvl w:val="0"/>
                <w:numId w:val="0"/>
              </w:numPr>
              <w:ind w:left="425" w:leftChars="0" w:hanging="425" w:firstLineChars="0"/>
              <w:rPr>
                <w:rFonts w:hint="eastAsia" w:asciiTheme="minorEastAsia" w:hAnsiTheme="minorEastAsia" w:eastAsiaTheme="minorEastAsia" w:cstheme="minorEastAsia"/>
                <w:b w:val="0"/>
                <w:color w:val="000000"/>
                <w:kern w:val="2"/>
                <w:sz w:val="24"/>
              </w:rPr>
            </w:pPr>
            <w:r>
              <w:rPr>
                <w:rFonts w:hint="eastAsia" w:asciiTheme="minorEastAsia" w:hAnsiTheme="minorEastAsia" w:eastAsiaTheme="minorEastAsia" w:cstheme="minorEastAsia"/>
                <w:b w:val="0"/>
                <w:color w:val="000000"/>
                <w:kern w:val="2"/>
                <w:sz w:val="24"/>
                <w:szCs w:val="22"/>
                <w:lang w:val="en-US" w:eastAsia="zh-CN" w:bidi="ar-SA"/>
              </w:rPr>
              <w:t>(7)</w:t>
            </w:r>
            <w:r>
              <w:rPr>
                <w:rFonts w:hint="eastAsia" w:asciiTheme="minorEastAsia" w:hAnsiTheme="minorEastAsia" w:eastAsiaTheme="minorEastAsia" w:cstheme="minorEastAsia"/>
                <w:b w:val="0"/>
                <w:color w:val="000000"/>
                <w:kern w:val="2"/>
                <w:sz w:val="24"/>
              </w:rPr>
              <w:t>支持学校管理员根据自身需求，新增相应部门，支持对部门进行编辑、删除、新增成员、移除成员等操作。</w:t>
            </w:r>
          </w:p>
          <w:p w14:paraId="5C3F5ABE">
            <w:pPr>
              <w:pStyle w:val="4"/>
              <w:numPr>
                <w:ilvl w:val="0"/>
                <w:numId w:val="0"/>
              </w:numPr>
              <w:ind w:left="425" w:leftChars="0" w:hanging="425" w:firstLineChars="0"/>
              <w:rPr>
                <w:rFonts w:hint="eastAsia" w:asciiTheme="minorEastAsia" w:hAnsiTheme="minorEastAsia" w:eastAsiaTheme="minorEastAsia" w:cstheme="minorEastAsia"/>
                <w:b w:val="0"/>
                <w:color w:val="000000"/>
                <w:kern w:val="2"/>
                <w:sz w:val="24"/>
              </w:rPr>
            </w:pPr>
            <w:r>
              <w:rPr>
                <w:rFonts w:hint="eastAsia" w:asciiTheme="minorEastAsia" w:hAnsiTheme="minorEastAsia" w:eastAsiaTheme="minorEastAsia" w:cstheme="minorEastAsia"/>
                <w:b w:val="0"/>
                <w:color w:val="000000"/>
                <w:kern w:val="2"/>
                <w:sz w:val="24"/>
                <w:szCs w:val="22"/>
                <w:lang w:val="en-US" w:eastAsia="zh-CN" w:bidi="ar-SA"/>
              </w:rPr>
              <w:t>(8)</w:t>
            </w:r>
            <w:r>
              <w:rPr>
                <w:rFonts w:hint="eastAsia" w:asciiTheme="minorEastAsia" w:hAnsiTheme="minorEastAsia" w:eastAsiaTheme="minorEastAsia" w:cstheme="minorEastAsia"/>
                <w:b w:val="0"/>
                <w:color w:val="000000"/>
                <w:kern w:val="2"/>
                <w:sz w:val="24"/>
              </w:rPr>
              <w:t>支持用户通过app或公众号进入学习。</w:t>
            </w:r>
          </w:p>
          <w:p w14:paraId="697890E3">
            <w:pPr>
              <w:pStyle w:val="4"/>
              <w:numPr>
                <w:ilvl w:val="0"/>
                <w:numId w:val="3"/>
              </w:numPr>
              <w:ind w:firstLine="480" w:firstLineChars="200"/>
              <w:rPr>
                <w:rFonts w:hint="eastAsia" w:asciiTheme="minorEastAsia" w:hAnsiTheme="minorEastAsia" w:eastAsiaTheme="minorEastAsia" w:cstheme="minorEastAsia"/>
                <w:b w:val="0"/>
                <w:color w:val="000000"/>
                <w:kern w:val="2"/>
                <w:sz w:val="24"/>
              </w:rPr>
            </w:pPr>
            <w:r>
              <w:rPr>
                <w:rFonts w:hint="eastAsia" w:asciiTheme="minorEastAsia" w:hAnsiTheme="minorEastAsia" w:eastAsiaTheme="minorEastAsia" w:cstheme="minorEastAsia"/>
                <w:b w:val="0"/>
                <w:color w:val="000000"/>
                <w:kern w:val="2"/>
                <w:sz w:val="24"/>
              </w:rPr>
              <w:t>支持用户通过微信登录学习。</w:t>
            </w:r>
          </w:p>
          <w:p w14:paraId="4F89CCA8">
            <w:pPr>
              <w:pStyle w:val="4"/>
              <w:numPr>
                <w:ilvl w:val="0"/>
                <w:numId w:val="3"/>
              </w:numPr>
              <w:ind w:firstLine="480" w:firstLineChars="200"/>
              <w:rPr>
                <w:rFonts w:hint="eastAsia" w:asciiTheme="minorEastAsia" w:hAnsiTheme="minorEastAsia" w:eastAsiaTheme="minorEastAsia" w:cstheme="minorEastAsia"/>
                <w:b w:val="0"/>
                <w:color w:val="000000"/>
                <w:kern w:val="2"/>
                <w:sz w:val="24"/>
              </w:rPr>
            </w:pPr>
            <w:r>
              <w:rPr>
                <w:rFonts w:hint="eastAsia" w:asciiTheme="minorEastAsia" w:hAnsiTheme="minorEastAsia" w:eastAsiaTheme="minorEastAsia" w:cstheme="minorEastAsia"/>
                <w:b w:val="0"/>
                <w:color w:val="000000"/>
                <w:kern w:val="2"/>
                <w:sz w:val="24"/>
              </w:rPr>
              <w:t>支持用户扫码获得课程权限。</w:t>
            </w:r>
          </w:p>
          <w:p w14:paraId="08F18F4D">
            <w:pPr>
              <w:pStyle w:val="4"/>
              <w:numPr>
                <w:ilvl w:val="0"/>
                <w:numId w:val="3"/>
              </w:numPr>
              <w:ind w:firstLine="480" w:firstLineChars="200"/>
              <w:rPr>
                <w:rFonts w:hint="eastAsia" w:asciiTheme="minorEastAsia" w:hAnsiTheme="minorEastAsia" w:eastAsiaTheme="minorEastAsia" w:cstheme="minorEastAsia"/>
                <w:b w:val="0"/>
                <w:color w:val="000000"/>
                <w:kern w:val="2"/>
                <w:sz w:val="24"/>
              </w:rPr>
            </w:pPr>
            <w:r>
              <w:rPr>
                <w:rFonts w:hint="eastAsia" w:asciiTheme="minorEastAsia" w:hAnsiTheme="minorEastAsia" w:eastAsiaTheme="minorEastAsia" w:cstheme="minorEastAsia"/>
                <w:b w:val="0"/>
                <w:color w:val="000000"/>
                <w:kern w:val="2"/>
                <w:sz w:val="24"/>
              </w:rPr>
              <w:t>用户可直接点击课程区域进入直播间进行学习。</w:t>
            </w:r>
          </w:p>
          <w:p w14:paraId="75D531BE">
            <w:pPr>
              <w:pStyle w:val="4"/>
              <w:numPr>
                <w:ilvl w:val="0"/>
                <w:numId w:val="0"/>
              </w:numPr>
              <w:ind w:left="425" w:leftChars="0" w:hanging="425" w:firstLineChars="0"/>
              <w:rPr>
                <w:rFonts w:hint="eastAsia" w:asciiTheme="minorEastAsia" w:hAnsiTheme="minorEastAsia" w:eastAsiaTheme="minorEastAsia" w:cstheme="minorEastAsia"/>
                <w:b w:val="0"/>
                <w:color w:val="000000"/>
                <w:kern w:val="2"/>
                <w:sz w:val="24"/>
              </w:rPr>
            </w:pPr>
            <w:r>
              <w:rPr>
                <w:rFonts w:hint="eastAsia" w:asciiTheme="minorEastAsia" w:hAnsiTheme="minorEastAsia" w:eastAsiaTheme="minorEastAsia" w:cstheme="minorEastAsia"/>
                <w:b w:val="0"/>
                <w:color w:val="000000"/>
                <w:kern w:val="2"/>
                <w:sz w:val="24"/>
                <w:szCs w:val="22"/>
                <w:lang w:val="en-US" w:eastAsia="zh-CN" w:bidi="ar-SA"/>
              </w:rPr>
              <w:t>(9)</w:t>
            </w:r>
            <w:r>
              <w:rPr>
                <w:rFonts w:hint="eastAsia" w:asciiTheme="minorEastAsia" w:hAnsiTheme="minorEastAsia" w:eastAsiaTheme="minorEastAsia" w:cstheme="minorEastAsia"/>
                <w:b w:val="0"/>
                <w:color w:val="000000"/>
                <w:kern w:val="2"/>
                <w:sz w:val="24"/>
              </w:rPr>
              <w:t>支持用户查看今日课程安排与后续课程安排情况。</w:t>
            </w:r>
          </w:p>
          <w:p w14:paraId="3FFDC47B">
            <w:pPr>
              <w:pStyle w:val="4"/>
              <w:numPr>
                <w:ilvl w:val="0"/>
                <w:numId w:val="0"/>
              </w:numPr>
              <w:ind w:left="425" w:leftChars="0" w:hanging="425" w:firstLineChars="0"/>
              <w:rPr>
                <w:rFonts w:hint="eastAsia" w:asciiTheme="minorEastAsia" w:hAnsiTheme="minorEastAsia" w:eastAsiaTheme="minorEastAsia" w:cstheme="minorEastAsia"/>
                <w:b w:val="0"/>
                <w:color w:val="000000"/>
                <w:kern w:val="2"/>
                <w:sz w:val="24"/>
              </w:rPr>
            </w:pPr>
            <w:r>
              <w:rPr>
                <w:rFonts w:hint="eastAsia" w:asciiTheme="minorEastAsia" w:hAnsiTheme="minorEastAsia" w:eastAsiaTheme="minorEastAsia" w:cstheme="minorEastAsia"/>
                <w:b w:val="0"/>
                <w:color w:val="000000"/>
                <w:kern w:val="2"/>
                <w:sz w:val="24"/>
                <w:szCs w:val="22"/>
                <w:lang w:val="en-US" w:eastAsia="zh-CN" w:bidi="ar-SA"/>
              </w:rPr>
              <w:t>(10)</w:t>
            </w:r>
            <w:r>
              <w:rPr>
                <w:rFonts w:hint="eastAsia" w:asciiTheme="minorEastAsia" w:hAnsiTheme="minorEastAsia" w:eastAsiaTheme="minorEastAsia" w:cstheme="minorEastAsia"/>
                <w:b w:val="0"/>
                <w:color w:val="000000"/>
                <w:kern w:val="2"/>
                <w:sz w:val="24"/>
              </w:rPr>
              <w:t>支持用户查看自己有权限观看的课程，支持通过课程包进行筛选，支持查看我的学习统计，包括：全部课程数、已学习课程数、已学习时长、已获得学时、学分。</w:t>
            </w:r>
          </w:p>
          <w:p w14:paraId="5882063B">
            <w:pPr>
              <w:pStyle w:val="4"/>
              <w:numPr>
                <w:ilvl w:val="0"/>
                <w:numId w:val="0"/>
              </w:numPr>
              <w:ind w:left="425" w:leftChars="0" w:hanging="425" w:firstLineChars="0"/>
              <w:rPr>
                <w:rFonts w:hint="eastAsia" w:asciiTheme="minorEastAsia" w:hAnsiTheme="minorEastAsia" w:eastAsiaTheme="minorEastAsia" w:cstheme="minorEastAsia"/>
                <w:b w:val="0"/>
                <w:color w:val="000000"/>
                <w:kern w:val="2"/>
                <w:sz w:val="24"/>
              </w:rPr>
            </w:pPr>
            <w:r>
              <w:rPr>
                <w:rFonts w:hint="eastAsia" w:asciiTheme="minorEastAsia" w:hAnsiTheme="minorEastAsia" w:eastAsiaTheme="minorEastAsia" w:cstheme="minorEastAsia"/>
                <w:b w:val="0"/>
                <w:color w:val="000000"/>
                <w:kern w:val="2"/>
                <w:sz w:val="24"/>
                <w:szCs w:val="22"/>
                <w:lang w:val="en-US" w:eastAsia="zh-CN" w:bidi="ar-SA"/>
              </w:rPr>
              <w:t>(11)</w:t>
            </w:r>
            <w:r>
              <w:rPr>
                <w:rFonts w:hint="eastAsia" w:asciiTheme="minorEastAsia" w:hAnsiTheme="minorEastAsia" w:eastAsiaTheme="minorEastAsia" w:cstheme="minorEastAsia"/>
                <w:b w:val="0"/>
                <w:color w:val="000000"/>
                <w:kern w:val="2"/>
                <w:sz w:val="24"/>
              </w:rPr>
              <w:t>支持用户查看我的学习情况，包括：各课程时长、观看时长、获得学分、获得学时；支持用户提交学习心得，支持通过课程包、课程名称进行筛选查询。</w:t>
            </w:r>
          </w:p>
          <w:p w14:paraId="7EAFB377">
            <w:pPr>
              <w:pStyle w:val="4"/>
              <w:numPr>
                <w:ilvl w:val="0"/>
                <w:numId w:val="0"/>
              </w:numPr>
              <w:ind w:left="425" w:leftChars="0" w:hanging="425" w:firstLineChars="0"/>
              <w:rPr>
                <w:rFonts w:hint="eastAsia" w:asciiTheme="minorEastAsia" w:hAnsiTheme="minorEastAsia" w:eastAsiaTheme="minorEastAsia" w:cstheme="minorEastAsia"/>
                <w:b w:val="0"/>
                <w:color w:val="000000"/>
                <w:kern w:val="2"/>
                <w:sz w:val="24"/>
              </w:rPr>
            </w:pPr>
            <w:r>
              <w:rPr>
                <w:rFonts w:hint="eastAsia" w:asciiTheme="minorEastAsia" w:hAnsiTheme="minorEastAsia" w:eastAsiaTheme="minorEastAsia" w:cstheme="minorEastAsia"/>
                <w:b w:val="0"/>
                <w:color w:val="000000"/>
                <w:kern w:val="2"/>
                <w:sz w:val="24"/>
                <w:szCs w:val="22"/>
                <w:lang w:val="en-US" w:eastAsia="zh-CN" w:bidi="ar-SA"/>
              </w:rPr>
              <w:t>(12)</w:t>
            </w:r>
            <w:r>
              <w:rPr>
                <w:rFonts w:hint="eastAsia" w:asciiTheme="minorEastAsia" w:hAnsiTheme="minorEastAsia" w:eastAsiaTheme="minorEastAsia" w:cstheme="minorEastAsia"/>
                <w:b w:val="0"/>
                <w:color w:val="000000"/>
                <w:kern w:val="2"/>
                <w:sz w:val="24"/>
              </w:rPr>
              <w:t>支持用户查看历史观看记录，显示课程名称、主讲人、观看日期、观看状态。</w:t>
            </w:r>
          </w:p>
          <w:p w14:paraId="023755F7">
            <w:pPr>
              <w:pStyle w:val="4"/>
              <w:numPr>
                <w:ilvl w:val="0"/>
                <w:numId w:val="0"/>
              </w:numPr>
              <w:ind w:left="425" w:leftChars="0" w:hanging="425" w:firstLineChars="0"/>
              <w:rPr>
                <w:rFonts w:hint="eastAsia" w:asciiTheme="minorEastAsia" w:hAnsiTheme="minorEastAsia" w:eastAsiaTheme="minorEastAsia" w:cstheme="minorEastAsia"/>
                <w:b w:val="0"/>
                <w:color w:val="000000"/>
                <w:kern w:val="2"/>
                <w:sz w:val="24"/>
              </w:rPr>
            </w:pPr>
            <w:r>
              <w:rPr>
                <w:rFonts w:hint="eastAsia" w:asciiTheme="minorEastAsia" w:hAnsiTheme="minorEastAsia" w:eastAsiaTheme="minorEastAsia" w:cstheme="minorEastAsia"/>
                <w:b w:val="0"/>
                <w:color w:val="000000"/>
                <w:kern w:val="2"/>
                <w:sz w:val="24"/>
                <w:szCs w:val="22"/>
                <w:lang w:val="en-US" w:eastAsia="zh-CN" w:bidi="ar-SA"/>
              </w:rPr>
              <w:t>(13)</w:t>
            </w:r>
            <w:r>
              <w:rPr>
                <w:rFonts w:hint="eastAsia" w:asciiTheme="minorEastAsia" w:hAnsiTheme="minorEastAsia" w:eastAsiaTheme="minorEastAsia" w:cstheme="minorEastAsia"/>
                <w:b w:val="0"/>
                <w:color w:val="000000"/>
                <w:kern w:val="2"/>
                <w:sz w:val="24"/>
              </w:rPr>
              <w:t>支持用户查看证书获得情况，支持点击查看证书详情。支持用户选择相应课程发起提问，列表显示提出的问题、提问时间、状态，支持通过“已回复”、“未回复”进行筛选，支持查看问题回复。</w:t>
            </w:r>
          </w:p>
          <w:p w14:paraId="2F78D981">
            <w:pPr>
              <w:pStyle w:val="12"/>
              <w:spacing w:line="360" w:lineRule="auto"/>
              <w:ind w:left="0" w:leftChars="0" w:firstLine="0" w:firstLineChars="0"/>
              <w:rPr>
                <w:rFonts w:hint="eastAsia" w:asciiTheme="minorEastAsia" w:hAnsiTheme="minorEastAsia" w:eastAsiaTheme="minorEastAsia" w:cstheme="minorEastAsia"/>
                <w:b/>
                <w:bCs/>
                <w:color w:val="000000"/>
                <w:kern w:val="2"/>
                <w:sz w:val="24"/>
                <w:lang w:val="en-US" w:eastAsia="zh-CN"/>
              </w:rPr>
            </w:pPr>
            <w:r>
              <w:rPr>
                <w:rFonts w:hint="eastAsia" w:asciiTheme="minorEastAsia" w:hAnsiTheme="minorEastAsia" w:eastAsiaTheme="minorEastAsia" w:cstheme="minorEastAsia"/>
                <w:b/>
                <w:bCs/>
                <w:color w:val="000000"/>
                <w:kern w:val="2"/>
                <w:sz w:val="24"/>
                <w:lang w:val="en-US" w:eastAsia="zh-CN"/>
              </w:rPr>
              <w:t>2.工作室人员外出考察交流服务</w:t>
            </w:r>
          </w:p>
          <w:p w14:paraId="0D484316">
            <w:pPr>
              <w:pStyle w:val="12"/>
              <w:spacing w:line="360" w:lineRule="auto"/>
              <w:ind w:left="0" w:leftChars="0" w:firstLine="0" w:firstLineChars="0"/>
              <w:rPr>
                <w:rFonts w:hint="eastAsia" w:asciiTheme="minorEastAsia" w:hAnsiTheme="minorEastAsia" w:eastAsiaTheme="minorEastAsia" w:cstheme="minorEastAsia"/>
                <w:b w:val="0"/>
                <w:color w:val="000000"/>
                <w:kern w:val="2"/>
                <w:sz w:val="24"/>
                <w:lang w:val="en-US" w:eastAsia="zh-CN"/>
              </w:rPr>
            </w:pPr>
            <w:r>
              <w:rPr>
                <w:rFonts w:hint="eastAsia" w:asciiTheme="minorEastAsia" w:hAnsiTheme="minorEastAsia" w:eastAsiaTheme="minorEastAsia" w:cstheme="minorEastAsia"/>
                <w:b w:val="0"/>
                <w:color w:val="000000"/>
                <w:kern w:val="2"/>
                <w:sz w:val="24"/>
                <w:lang w:val="en-US" w:eastAsia="zh-CN"/>
              </w:rPr>
              <w:t>2.1组织1次班主任工作室骨干成员（不超过6人）外出参与班主任工作室培训研修班学习，与职业院校德育专家、名师名班主任面对面交流学习。行程不少于3天，不少于2个工作室参观考察、学习。</w:t>
            </w:r>
          </w:p>
          <w:p w14:paraId="59E87CA4">
            <w:pPr>
              <w:pStyle w:val="12"/>
              <w:spacing w:line="360" w:lineRule="auto"/>
              <w:ind w:left="0" w:leftChars="0" w:firstLine="0" w:firstLineChars="0"/>
              <w:rPr>
                <w:rFonts w:hint="eastAsia" w:asciiTheme="minorEastAsia" w:hAnsiTheme="minorEastAsia" w:eastAsiaTheme="minorEastAsia" w:cstheme="minorEastAsia"/>
                <w:sz w:val="24"/>
                <w:lang w:val="en-US"/>
              </w:rPr>
            </w:pPr>
            <w:r>
              <w:rPr>
                <w:rFonts w:hint="eastAsia" w:asciiTheme="minorEastAsia" w:hAnsiTheme="minorEastAsia" w:eastAsiaTheme="minorEastAsia" w:cstheme="minorEastAsia"/>
                <w:b w:val="0"/>
                <w:color w:val="000000"/>
                <w:kern w:val="2"/>
                <w:sz w:val="24"/>
                <w:lang w:val="en-US" w:eastAsia="zh-CN"/>
              </w:rPr>
              <w:t>2.2提供研修培训活动组织及对接服务，包括培训课程、参观行程安排等工作，期间产生的交通住宿费、培训费、餐费和资料费由投标人承担。</w:t>
            </w:r>
          </w:p>
        </w:tc>
        <w:tc>
          <w:tcPr>
            <w:tcW w:w="510" w:type="dxa"/>
            <w:vAlign w:val="center"/>
          </w:tcPr>
          <w:p w14:paraId="1510DFB8">
            <w:pPr>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项</w:t>
            </w:r>
          </w:p>
        </w:tc>
        <w:tc>
          <w:tcPr>
            <w:tcW w:w="585" w:type="dxa"/>
            <w:vAlign w:val="center"/>
          </w:tcPr>
          <w:p w14:paraId="43CC1243">
            <w:pPr>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1110" w:type="dxa"/>
            <w:vAlign w:val="center"/>
          </w:tcPr>
          <w:p w14:paraId="329DB225">
            <w:pPr>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50000</w:t>
            </w:r>
          </w:p>
        </w:tc>
      </w:tr>
      <w:tr w14:paraId="1ED2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555" w:type="dxa"/>
            <w:vAlign w:val="center"/>
          </w:tcPr>
          <w:p w14:paraId="6C6EEDBC">
            <w:pPr>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w:t>
            </w:r>
          </w:p>
        </w:tc>
        <w:tc>
          <w:tcPr>
            <w:tcW w:w="1065" w:type="dxa"/>
            <w:vAlign w:val="center"/>
          </w:tcPr>
          <w:p w14:paraId="6DE11765">
            <w:pPr>
              <w:spacing w:line="360" w:lineRule="auto"/>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数字化平台-家校共育智能助手建设服务</w:t>
            </w:r>
          </w:p>
        </w:tc>
        <w:tc>
          <w:tcPr>
            <w:tcW w:w="4830" w:type="dxa"/>
            <w:vAlign w:val="top"/>
          </w:tcPr>
          <w:p w14:paraId="0A8F4C8D">
            <w:pPr>
              <w:pStyle w:val="12"/>
              <w:spacing w:line="360" w:lineRule="auto"/>
              <w:ind w:left="0" w:leftChars="0" w:firstLine="0" w:firstLineChars="0"/>
              <w:rPr>
                <w:rFonts w:hint="eastAsia" w:asciiTheme="minorEastAsia" w:hAnsiTheme="minorEastAsia" w:eastAsiaTheme="minorEastAsia" w:cstheme="minorEastAsia"/>
                <w:b w:val="0"/>
                <w:color w:val="000000"/>
                <w:kern w:val="2"/>
                <w:sz w:val="24"/>
                <w:lang w:val="en-US" w:eastAsia="zh-CN"/>
              </w:rPr>
            </w:pPr>
            <w:r>
              <w:rPr>
                <w:rFonts w:hint="eastAsia" w:asciiTheme="minorEastAsia" w:hAnsiTheme="minorEastAsia" w:eastAsiaTheme="minorEastAsia" w:cstheme="minorEastAsia"/>
                <w:b w:val="0"/>
                <w:color w:val="000000"/>
                <w:kern w:val="2"/>
                <w:sz w:val="24"/>
                <w:lang w:val="en-US" w:eastAsia="zh-CN"/>
              </w:rPr>
              <w:t>一、 项目概述</w:t>
            </w:r>
            <w:r>
              <w:rPr>
                <w:rFonts w:hint="eastAsia" w:asciiTheme="minorEastAsia" w:hAnsiTheme="minorEastAsia" w:eastAsiaTheme="minorEastAsia" w:cstheme="minorEastAsia"/>
                <w:b w:val="0"/>
                <w:color w:val="000000"/>
                <w:kern w:val="2"/>
                <w:sz w:val="24"/>
                <w:lang w:val="en-US" w:eastAsia="zh-CN"/>
              </w:rPr>
              <w:br w:type="textWrapping"/>
            </w:r>
            <w:r>
              <w:rPr>
                <w:rFonts w:hint="eastAsia" w:asciiTheme="minorEastAsia" w:hAnsiTheme="minorEastAsia" w:eastAsiaTheme="minorEastAsia" w:cstheme="minorEastAsia"/>
                <w:b w:val="0"/>
                <w:color w:val="000000"/>
                <w:kern w:val="2"/>
                <w:sz w:val="24"/>
                <w:lang w:val="en-US" w:eastAsia="zh-CN"/>
              </w:rPr>
              <w:t>为进一步提升班主任老师家校沟通的专业性、有效性，促进家校协同育人，拟建设相关“家校共育”智能体助手。项目将运用人工智能（AIGC）技术，结合大模型能力及专业知识库建设，为班主任老师提供家校沟通相关智力支撑。</w:t>
            </w:r>
            <w:r>
              <w:rPr>
                <w:rFonts w:hint="eastAsia" w:asciiTheme="minorEastAsia" w:hAnsiTheme="minorEastAsia" w:eastAsiaTheme="minorEastAsia" w:cstheme="minorEastAsia"/>
                <w:b w:val="0"/>
                <w:color w:val="000000"/>
                <w:kern w:val="2"/>
                <w:sz w:val="24"/>
                <w:lang w:val="en-US" w:eastAsia="zh-CN"/>
              </w:rPr>
              <w:br w:type="textWrapping"/>
            </w:r>
            <w:r>
              <w:rPr>
                <w:rFonts w:hint="eastAsia" w:asciiTheme="minorEastAsia" w:hAnsiTheme="minorEastAsia" w:eastAsiaTheme="minorEastAsia" w:cstheme="minorEastAsia"/>
                <w:b w:val="0"/>
                <w:color w:val="000000"/>
                <w:kern w:val="2"/>
                <w:sz w:val="24"/>
                <w:lang w:val="en-US" w:eastAsia="zh-CN"/>
              </w:rPr>
              <w:t>二、 技术要求</w:t>
            </w:r>
            <w:r>
              <w:rPr>
                <w:rFonts w:hint="eastAsia" w:asciiTheme="minorEastAsia" w:hAnsiTheme="minorEastAsia" w:eastAsiaTheme="minorEastAsia" w:cstheme="minorEastAsia"/>
                <w:b w:val="0"/>
                <w:color w:val="000000"/>
                <w:kern w:val="2"/>
                <w:sz w:val="24"/>
                <w:lang w:val="en-US" w:eastAsia="zh-CN"/>
              </w:rPr>
              <w:br w:type="textWrapping"/>
            </w:r>
            <w:r>
              <w:rPr>
                <w:rFonts w:hint="eastAsia" w:asciiTheme="minorEastAsia" w:hAnsiTheme="minorEastAsia" w:eastAsiaTheme="minorEastAsia" w:cstheme="minorEastAsia"/>
                <w:b w:val="0"/>
                <w:color w:val="000000"/>
                <w:kern w:val="2"/>
                <w:sz w:val="24"/>
                <w:lang w:val="en-US" w:eastAsia="zh-CN"/>
              </w:rPr>
              <w:t>拟建设“家校共育”智能助手，核心功能模块如下：</w:t>
            </w:r>
            <w:r>
              <w:rPr>
                <w:rFonts w:hint="eastAsia" w:asciiTheme="minorEastAsia" w:hAnsiTheme="minorEastAsia" w:eastAsiaTheme="minorEastAsia" w:cstheme="minorEastAsia"/>
                <w:b w:val="0"/>
                <w:color w:val="000000"/>
                <w:kern w:val="2"/>
                <w:sz w:val="24"/>
                <w:lang w:val="en-US" w:eastAsia="zh-CN"/>
              </w:rPr>
              <w:br w:type="textWrapping"/>
            </w:r>
            <w:r>
              <w:rPr>
                <w:rFonts w:hint="eastAsia" w:asciiTheme="minorEastAsia" w:hAnsiTheme="minorEastAsia" w:eastAsiaTheme="minorEastAsia" w:cstheme="minorEastAsia"/>
                <w:b w:val="0"/>
                <w:color w:val="000000"/>
                <w:kern w:val="2"/>
                <w:sz w:val="24"/>
                <w:lang w:val="en-US" w:eastAsia="zh-CN"/>
              </w:rPr>
              <w:t>1.核心AIGC能力：</w:t>
            </w:r>
            <w:r>
              <w:rPr>
                <w:rFonts w:hint="eastAsia" w:asciiTheme="minorEastAsia" w:hAnsiTheme="minorEastAsia" w:eastAsiaTheme="minorEastAsia" w:cstheme="minorEastAsia"/>
                <w:b w:val="0"/>
                <w:color w:val="000000"/>
                <w:kern w:val="2"/>
                <w:sz w:val="24"/>
                <w:lang w:val="en-US" w:eastAsia="zh-CN"/>
              </w:rPr>
              <w:br w:type="textWrapping"/>
            </w:r>
            <w:r>
              <w:rPr>
                <w:rFonts w:hint="eastAsia" w:asciiTheme="minorEastAsia" w:hAnsiTheme="minorEastAsia" w:eastAsiaTheme="minorEastAsia" w:cstheme="minorEastAsia"/>
                <w:b w:val="0"/>
                <w:color w:val="000000"/>
                <w:kern w:val="2"/>
                <w:sz w:val="24"/>
                <w:lang w:val="en-US" w:eastAsia="zh-CN"/>
              </w:rPr>
              <w:t>1.1 支持用户创建对话进行咨询沟通，支持多轮对话调整。</w:t>
            </w:r>
            <w:r>
              <w:rPr>
                <w:rFonts w:hint="eastAsia" w:asciiTheme="minorEastAsia" w:hAnsiTheme="minorEastAsia" w:eastAsiaTheme="minorEastAsia" w:cstheme="minorEastAsia"/>
                <w:b w:val="0"/>
                <w:color w:val="000000"/>
                <w:kern w:val="2"/>
                <w:sz w:val="24"/>
                <w:lang w:val="en-US" w:eastAsia="zh-CN"/>
              </w:rPr>
              <w:br w:type="textWrapping"/>
            </w:r>
            <w:r>
              <w:rPr>
                <w:rFonts w:hint="eastAsia" w:asciiTheme="minorEastAsia" w:hAnsiTheme="minorEastAsia" w:eastAsiaTheme="minorEastAsia" w:cstheme="minorEastAsia"/>
                <w:b w:val="0"/>
                <w:color w:val="000000"/>
                <w:kern w:val="2"/>
                <w:sz w:val="24"/>
                <w:lang w:val="en-US" w:eastAsia="zh-CN"/>
              </w:rPr>
              <w:t>1.2 通过AIGC技术及知识库，为班主任老师提供家校共育智力支撑，如通知撰写、问题沟通、家访辅助、策略建议相关支持。</w:t>
            </w:r>
            <w:r>
              <w:rPr>
                <w:rFonts w:hint="eastAsia" w:asciiTheme="minorEastAsia" w:hAnsiTheme="minorEastAsia" w:eastAsiaTheme="minorEastAsia" w:cstheme="minorEastAsia"/>
                <w:b w:val="0"/>
                <w:color w:val="000000"/>
                <w:kern w:val="2"/>
                <w:sz w:val="24"/>
                <w:lang w:val="en-US" w:eastAsia="zh-CN"/>
              </w:rPr>
              <w:br w:type="textWrapping"/>
            </w:r>
            <w:r>
              <w:rPr>
                <w:rFonts w:hint="eastAsia" w:asciiTheme="minorEastAsia" w:hAnsiTheme="minorEastAsia" w:eastAsiaTheme="minorEastAsia" w:cstheme="minorEastAsia"/>
                <w:b w:val="0"/>
                <w:color w:val="000000"/>
                <w:kern w:val="2"/>
                <w:sz w:val="24"/>
                <w:lang w:val="en-US" w:eastAsia="zh-CN"/>
              </w:rPr>
              <w:t>2.易用性与运维要求：</w:t>
            </w:r>
            <w:r>
              <w:rPr>
                <w:rFonts w:hint="eastAsia" w:asciiTheme="minorEastAsia" w:hAnsiTheme="minorEastAsia" w:eastAsiaTheme="minorEastAsia" w:cstheme="minorEastAsia"/>
                <w:b w:val="0"/>
                <w:color w:val="000000"/>
                <w:kern w:val="2"/>
                <w:sz w:val="24"/>
                <w:lang w:val="en-US" w:eastAsia="zh-CN"/>
              </w:rPr>
              <w:br w:type="textWrapping"/>
            </w:r>
            <w:r>
              <w:rPr>
                <w:rFonts w:hint="eastAsia" w:asciiTheme="minorEastAsia" w:hAnsiTheme="minorEastAsia" w:eastAsiaTheme="minorEastAsia" w:cstheme="minorEastAsia"/>
                <w:b w:val="0"/>
                <w:color w:val="000000"/>
                <w:kern w:val="2"/>
                <w:sz w:val="24"/>
                <w:lang w:val="en-US" w:eastAsia="zh-CN"/>
              </w:rPr>
              <w:t>2.1 用户应用设计：</w:t>
            </w:r>
            <w:r>
              <w:rPr>
                <w:rFonts w:hint="eastAsia" w:asciiTheme="minorEastAsia" w:hAnsiTheme="minorEastAsia" w:eastAsiaTheme="minorEastAsia" w:cstheme="minorEastAsia"/>
                <w:b w:val="0"/>
                <w:color w:val="000000"/>
                <w:kern w:val="2"/>
                <w:sz w:val="24"/>
                <w:lang w:val="en-US" w:eastAsia="zh-CN"/>
              </w:rPr>
              <w:br w:type="textWrapping"/>
            </w:r>
            <w:r>
              <w:rPr>
                <w:rFonts w:hint="eastAsia" w:asciiTheme="minorEastAsia" w:hAnsiTheme="minorEastAsia" w:eastAsiaTheme="minorEastAsia" w:cstheme="minorEastAsia"/>
                <w:b w:val="0"/>
                <w:color w:val="000000"/>
                <w:kern w:val="2"/>
                <w:sz w:val="24"/>
                <w:lang w:val="en-US" w:eastAsia="zh-CN"/>
              </w:rPr>
              <w:t>基于 B/S结构，支持PC、手机等终端访问。界面简洁直观，操作逻辑清晰，易于老师上手使用。</w:t>
            </w:r>
            <w:r>
              <w:rPr>
                <w:rFonts w:hint="eastAsia" w:asciiTheme="minorEastAsia" w:hAnsiTheme="minorEastAsia" w:eastAsiaTheme="minorEastAsia" w:cstheme="minorEastAsia"/>
                <w:b w:val="0"/>
                <w:color w:val="000000"/>
                <w:kern w:val="2"/>
                <w:sz w:val="24"/>
                <w:lang w:val="en-US" w:eastAsia="zh-CN"/>
              </w:rPr>
              <w:br w:type="textWrapping"/>
            </w:r>
            <w:r>
              <w:rPr>
                <w:rFonts w:hint="eastAsia" w:asciiTheme="minorEastAsia" w:hAnsiTheme="minorEastAsia" w:eastAsiaTheme="minorEastAsia" w:cstheme="minorEastAsia"/>
                <w:b w:val="0"/>
                <w:color w:val="000000"/>
                <w:kern w:val="2"/>
                <w:sz w:val="24"/>
                <w:lang w:val="en-US" w:eastAsia="zh-CN"/>
              </w:rPr>
              <w:t>2.2 系统稳定性与性能：</w:t>
            </w:r>
            <w:r>
              <w:rPr>
                <w:rFonts w:hint="eastAsia" w:asciiTheme="minorEastAsia" w:hAnsiTheme="minorEastAsia" w:eastAsiaTheme="minorEastAsia" w:cstheme="minorEastAsia"/>
                <w:b w:val="0"/>
                <w:color w:val="000000"/>
                <w:kern w:val="2"/>
                <w:sz w:val="24"/>
                <w:lang w:val="en-US" w:eastAsia="zh-CN"/>
              </w:rPr>
              <w:br w:type="textWrapping"/>
            </w:r>
            <w:r>
              <w:rPr>
                <w:rFonts w:hint="eastAsia" w:asciiTheme="minorEastAsia" w:hAnsiTheme="minorEastAsia" w:eastAsiaTheme="minorEastAsia" w:cstheme="minorEastAsia"/>
                <w:b w:val="0"/>
                <w:color w:val="000000"/>
                <w:kern w:val="2"/>
                <w:sz w:val="24"/>
                <w:lang w:val="en-US" w:eastAsia="zh-CN"/>
              </w:rPr>
              <w:t>应用具备高可用性、高并发处理能力，保证稳定运行。</w:t>
            </w:r>
          </w:p>
        </w:tc>
        <w:tc>
          <w:tcPr>
            <w:tcW w:w="510" w:type="dxa"/>
            <w:vAlign w:val="center"/>
          </w:tcPr>
          <w:p w14:paraId="1A14E56C">
            <w:pPr>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w:t>
            </w:r>
          </w:p>
        </w:tc>
        <w:tc>
          <w:tcPr>
            <w:tcW w:w="585" w:type="dxa"/>
            <w:vAlign w:val="center"/>
          </w:tcPr>
          <w:p w14:paraId="74847353">
            <w:pPr>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年</w:t>
            </w:r>
          </w:p>
        </w:tc>
        <w:tc>
          <w:tcPr>
            <w:tcW w:w="1110" w:type="dxa"/>
            <w:vAlign w:val="center"/>
          </w:tcPr>
          <w:p w14:paraId="7872B1F5">
            <w:pPr>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50000</w:t>
            </w:r>
          </w:p>
        </w:tc>
      </w:tr>
      <w:tr w14:paraId="49EA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555" w:type="dxa"/>
            <w:vAlign w:val="center"/>
          </w:tcPr>
          <w:p w14:paraId="6994EC03">
            <w:pPr>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w:t>
            </w:r>
          </w:p>
        </w:tc>
        <w:tc>
          <w:tcPr>
            <w:tcW w:w="1065" w:type="dxa"/>
            <w:vAlign w:val="center"/>
          </w:tcPr>
          <w:p w14:paraId="21BB01DF">
            <w:pPr>
              <w:spacing w:line="360" w:lineRule="auto"/>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工作室总结验收材料指导服务</w:t>
            </w:r>
          </w:p>
        </w:tc>
        <w:tc>
          <w:tcPr>
            <w:tcW w:w="4830" w:type="dxa"/>
            <w:vAlign w:val="top"/>
          </w:tcPr>
          <w:p w14:paraId="2E0783B7">
            <w:pPr>
              <w:pStyle w:val="5"/>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1.工作室总结及典型案例材料指导服务</w:t>
            </w:r>
          </w:p>
          <w:p w14:paraId="0622365B">
            <w:pPr>
              <w:pStyle w:val="5"/>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对照教育部提出的中等职业学校名班主任工作室建设标准，依据福建省教育厅关于省级中职班主任工作室的认定考核要求，结合学校2个班主任工作室建设情况，为工作室总结性材料、典型班主任工作法及育人实践典型案例建设各不少于4次的专家线上指导服务，包含以下成果物材料：</w:t>
            </w:r>
          </w:p>
          <w:p w14:paraId="28BF5A4D">
            <w:pPr>
              <w:pStyle w:val="5"/>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提供工作室章程制度、成员规划、建设方案等系列运营资料。</w:t>
            </w:r>
          </w:p>
          <w:p w14:paraId="28F0B0DA">
            <w:pPr>
              <w:pStyle w:val="5"/>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1.2指导学校完成工作室总结材料2份。</w:t>
            </w:r>
          </w:p>
          <w:p w14:paraId="52769C3F">
            <w:pPr>
              <w:pStyle w:val="5"/>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1.3指导学校完成工作室典型班主任工作法或育人实践典型案例材料2份。</w:t>
            </w:r>
          </w:p>
          <w:p w14:paraId="32FC7290">
            <w:pPr>
              <w:pStyle w:val="5"/>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2.专家要求</w:t>
            </w:r>
            <w:r>
              <w:rPr>
                <w:rFonts w:hint="eastAsia" w:asciiTheme="minorEastAsia" w:hAnsiTheme="minorEastAsia" w:eastAsiaTheme="minorEastAsia" w:cstheme="minorEastAsia"/>
                <w:sz w:val="24"/>
                <w:szCs w:val="24"/>
                <w:lang w:val="en-US" w:eastAsia="zh-CN"/>
              </w:rPr>
              <w:t>：</w:t>
            </w:r>
          </w:p>
          <w:p w14:paraId="2751A639">
            <w:pPr>
              <w:pStyle w:val="12"/>
              <w:spacing w:line="360" w:lineRule="auto"/>
              <w:ind w:left="0" w:leftChars="0" w:firstLine="0" w:firstLineChars="0"/>
              <w:rPr>
                <w:rFonts w:hint="eastAsia" w:asciiTheme="minorEastAsia" w:hAnsiTheme="minorEastAsia" w:eastAsiaTheme="minorEastAsia" w:cstheme="minorEastAsia"/>
                <w:b w:val="0"/>
                <w:color w:val="000000"/>
                <w:kern w:val="2"/>
                <w:sz w:val="24"/>
                <w:lang w:val="en-US" w:eastAsia="zh-CN"/>
              </w:rPr>
            </w:pPr>
            <w:r>
              <w:rPr>
                <w:rFonts w:hint="eastAsia" w:asciiTheme="minorEastAsia" w:hAnsiTheme="minorEastAsia" w:eastAsiaTheme="minorEastAsia" w:cstheme="minorEastAsia"/>
                <w:sz w:val="24"/>
                <w:szCs w:val="24"/>
                <w:lang w:val="en-US" w:eastAsia="zh-CN"/>
              </w:rPr>
              <w:t>具备副高或以上职称或省级以上班主任工作室主持人等具备专业能力。</w:t>
            </w:r>
          </w:p>
        </w:tc>
        <w:tc>
          <w:tcPr>
            <w:tcW w:w="510" w:type="dxa"/>
            <w:vAlign w:val="center"/>
          </w:tcPr>
          <w:p w14:paraId="1872428A">
            <w:pPr>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p>
        </w:tc>
        <w:tc>
          <w:tcPr>
            <w:tcW w:w="585" w:type="dxa"/>
            <w:vAlign w:val="center"/>
          </w:tcPr>
          <w:p w14:paraId="0CCD68A8">
            <w:pPr>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个</w:t>
            </w:r>
          </w:p>
        </w:tc>
        <w:tc>
          <w:tcPr>
            <w:tcW w:w="1110" w:type="dxa"/>
            <w:vAlign w:val="center"/>
          </w:tcPr>
          <w:p w14:paraId="2719DDE4">
            <w:pPr>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40000</w:t>
            </w:r>
          </w:p>
        </w:tc>
      </w:tr>
    </w:tbl>
    <w:p w14:paraId="6E3365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B1B60"/>
    <w:multiLevelType w:val="singleLevel"/>
    <w:tmpl w:val="ABEB1B60"/>
    <w:lvl w:ilvl="0" w:tentative="0">
      <w:start w:val="1"/>
      <w:numFmt w:val="decimalEnclosedCircleChinese"/>
      <w:suff w:val="nothing"/>
      <w:lvlText w:val="%1　"/>
      <w:lvlJc w:val="left"/>
      <w:pPr>
        <w:ind w:left="0" w:firstLine="400"/>
      </w:pPr>
      <w:rPr>
        <w:rFonts w:hint="eastAsia"/>
      </w:rPr>
    </w:lvl>
  </w:abstractNum>
  <w:abstractNum w:abstractNumId="1">
    <w:nsid w:val="41669DD5"/>
    <w:multiLevelType w:val="singleLevel"/>
    <w:tmpl w:val="41669DD5"/>
    <w:lvl w:ilvl="0" w:tentative="0">
      <w:start w:val="1"/>
      <w:numFmt w:val="decimalEnclosedCircleChinese"/>
      <w:suff w:val="nothing"/>
      <w:lvlText w:val="%1　"/>
      <w:lvlJc w:val="left"/>
      <w:pPr>
        <w:ind w:left="0" w:firstLine="400"/>
      </w:pPr>
      <w:rPr>
        <w:rFonts w:hint="eastAsia"/>
      </w:rPr>
    </w:lvl>
  </w:abstractNum>
  <w:abstractNum w:abstractNumId="2">
    <w:nsid w:val="68A19A76"/>
    <w:multiLevelType w:val="singleLevel"/>
    <w:tmpl w:val="68A19A76"/>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70785"/>
    <w:rsid w:val="107C0AD5"/>
    <w:rsid w:val="131E6361"/>
    <w:rsid w:val="17190E2C"/>
    <w:rsid w:val="18DE13E4"/>
    <w:rsid w:val="19157D43"/>
    <w:rsid w:val="261455E0"/>
    <w:rsid w:val="3D404AB5"/>
    <w:rsid w:val="437F2077"/>
    <w:rsid w:val="46A2233C"/>
    <w:rsid w:val="4B007631"/>
    <w:rsid w:val="4D693BB4"/>
    <w:rsid w:val="55A0038E"/>
    <w:rsid w:val="579932E7"/>
    <w:rsid w:val="59B85CA7"/>
    <w:rsid w:val="637F15E3"/>
    <w:rsid w:val="65037FF2"/>
    <w:rsid w:val="657131AE"/>
    <w:rsid w:val="678A0557"/>
    <w:rsid w:val="68EB3277"/>
    <w:rsid w:val="6D341494"/>
    <w:rsid w:val="6DF8446C"/>
    <w:rsid w:val="7165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numPr>
        <w:ilvl w:val="0"/>
        <w:numId w:val="0"/>
      </w:numPr>
      <w:adjustRightInd w:val="0"/>
      <w:snapToGrid w:val="0"/>
      <w:spacing w:line="360" w:lineRule="auto"/>
      <w:outlineLvl w:val="0"/>
    </w:pPr>
    <w:rPr>
      <w:rFonts w:ascii="Times New Roman" w:hAnsi="Times New Roman" w:eastAsia="宋体"/>
      <w:b/>
      <w:kern w:val="44"/>
      <w:sz w:val="3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5">
    <w:name w:val="Body Text"/>
    <w:basedOn w:val="1"/>
    <w:next w:val="6"/>
    <w:unhideWhenUsed/>
    <w:qFormat/>
    <w:uiPriority w:val="99"/>
    <w:pPr>
      <w:kinsoku w:val="0"/>
      <w:overflowPunct w:val="0"/>
    </w:pPr>
    <w:rPr>
      <w:rFonts w:eastAsia="宋体"/>
    </w:rPr>
  </w:style>
  <w:style w:type="paragraph" w:styleId="6">
    <w:name w:val="Body Text First Indent"/>
    <w:basedOn w:val="5"/>
    <w:qFormat/>
    <w:uiPriority w:val="0"/>
    <w:pPr>
      <w:ind w:firstLine="420" w:firstLineChars="100"/>
    </w:pPr>
    <w:rPr>
      <w:kern w:val="0"/>
      <w:sz w:val="20"/>
      <w:szCs w:val="20"/>
    </w:rPr>
  </w:style>
  <w:style w:type="table" w:styleId="8">
    <w:name w:val="Table Grid"/>
    <w:basedOn w:val="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Fließtext"/>
    <w:basedOn w:val="1"/>
    <w:qFormat/>
    <w:uiPriority w:val="0"/>
    <w:pPr>
      <w:overflowPunct w:val="0"/>
      <w:autoSpaceDE w:val="0"/>
      <w:autoSpaceDN w:val="0"/>
      <w:adjustRightInd w:val="0"/>
      <w:textAlignment w:val="baseline"/>
    </w:pPr>
    <w:rPr>
      <w:kern w:val="28"/>
      <w:szCs w:val="20"/>
    </w:rPr>
  </w:style>
  <w:style w:type="paragraph" w:customStyle="1" w:styleId="11">
    <w:name w:val="null3"/>
    <w:qFormat/>
    <w:uiPriority w:val="0"/>
    <w:rPr>
      <w:rFonts w:asciiTheme="minorHAnsi" w:hAnsiTheme="minorHAnsi" w:eastAsiaTheme="minorEastAsia" w:cstheme="minorBidi"/>
      <w:lang w:val="en-US" w:eastAsia="zh-Hans" w:bidi="ar-SA"/>
    </w:rPr>
  </w:style>
  <w:style w:type="paragraph" w:customStyle="1" w:styleId="12">
    <w:name w:val="首行缩进"/>
    <w:basedOn w:val="1"/>
    <w:qFormat/>
    <w:uiPriority w:val="0"/>
    <w:pPr>
      <w:ind w:firstLine="480" w:firstLineChars="200"/>
    </w:pPr>
    <w:rPr>
      <w:lang w:val="zh-CN"/>
    </w:rPr>
  </w:style>
  <w:style w:type="paragraph" w:customStyle="1" w:styleId="13">
    <w:name w:val="List Paragraph"/>
    <w:basedOn w:val="1"/>
    <w:qFormat/>
    <w:uiPriority w:val="34"/>
    <w:pPr>
      <w:ind w:firstLine="420" w:firstLineChars="200"/>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2148</Words>
  <Characters>2267</Characters>
  <Lines>0</Lines>
  <Paragraphs>0</Paragraphs>
  <TotalTime>3</TotalTime>
  <ScaleCrop>false</ScaleCrop>
  <LinksUpToDate>false</LinksUpToDate>
  <CharactersWithSpaces>2275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2025-09-23T08:27:00Z</dcterms:created>
  <dc:creator>A076</dc:creator>
  <cp:lastModifiedBy>LHMILY</cp:lastModifiedBy>
  <dcterms:modified xsi:type="dcterms:W3CDTF">2025-09-25T06:40:00Z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eyJoZGlkIjoiZjg3MWMxZGMwZWYxYjkxZDIyYTg0NDM4NWI4MzljMTciLCJ1c2VySWQiOiIzMjgyOTY0MjcifQ==</vt:lpwstr>
  </property>
  <property fmtid="{D5CDD505-2E9C-101B-9397-08002B2CF9AE}" pid="4" name="ICV">
    <vt:lpwstr>3852F63F91144FD4ADB3C7C503B9E760_12</vt:lpwstr>
  </property>
</Properties>
</file>